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35" w:rsidRPr="00D3319F" w:rsidRDefault="00346335" w:rsidP="00346335">
      <w:pPr>
        <w:pBdr>
          <w:bottom w:val="single" w:sz="24" w:space="1" w:color="FF0000"/>
        </w:pBdr>
        <w:jc w:val="center"/>
        <w:rPr>
          <w:rFonts w:ascii="Cambria" w:hAnsi="Cambria"/>
          <w:b/>
          <w:sz w:val="44"/>
          <w:szCs w:val="44"/>
          <w:lang w:val="cs-CZ"/>
        </w:rPr>
      </w:pPr>
      <w:r w:rsidRPr="00D3319F">
        <w:rPr>
          <w:rFonts w:ascii="Cambria" w:hAnsi="Cambria"/>
          <w:b/>
          <w:sz w:val="44"/>
          <w:szCs w:val="44"/>
          <w:lang w:val="cs-CZ"/>
        </w:rPr>
        <w:t>Kupní smlouva</w:t>
      </w:r>
    </w:p>
    <w:p w:rsidR="00346335" w:rsidRPr="00D3319F" w:rsidRDefault="00346335" w:rsidP="00346335">
      <w:pPr>
        <w:jc w:val="center"/>
        <w:rPr>
          <w:rFonts w:ascii="Cambria" w:hAnsi="Cambria"/>
          <w:sz w:val="24"/>
          <w:szCs w:val="24"/>
          <w:lang w:val="cs-CZ"/>
        </w:rPr>
      </w:pPr>
      <w:r w:rsidRPr="00D3319F">
        <w:rPr>
          <w:rFonts w:ascii="Cambria" w:hAnsi="Cambria"/>
          <w:sz w:val="24"/>
          <w:szCs w:val="24"/>
          <w:lang w:val="cs-CZ"/>
        </w:rPr>
        <w:t xml:space="preserve">(dále jen „Smlouva“) uzavřená dle § </w:t>
      </w:r>
      <w:r w:rsidR="00370A4A">
        <w:rPr>
          <w:rFonts w:ascii="Cambria" w:hAnsi="Cambria"/>
          <w:sz w:val="24"/>
          <w:szCs w:val="24"/>
          <w:lang w:val="cs-CZ"/>
        </w:rPr>
        <w:t xml:space="preserve">2079 a </w:t>
      </w:r>
      <w:proofErr w:type="spellStart"/>
      <w:r w:rsidR="00370A4A">
        <w:rPr>
          <w:rFonts w:ascii="Cambria" w:hAnsi="Cambria"/>
          <w:sz w:val="24"/>
          <w:szCs w:val="24"/>
          <w:lang w:val="cs-CZ"/>
        </w:rPr>
        <w:t>násl</w:t>
      </w:r>
      <w:proofErr w:type="spellEnd"/>
      <w:r w:rsidR="00370A4A">
        <w:rPr>
          <w:rFonts w:ascii="Cambria" w:hAnsi="Cambria"/>
          <w:sz w:val="24"/>
          <w:szCs w:val="24"/>
          <w:lang w:val="cs-CZ"/>
        </w:rPr>
        <w:t>. zákona č.89</w:t>
      </w:r>
      <w:r w:rsidRPr="00D3319F">
        <w:rPr>
          <w:rFonts w:ascii="Cambria" w:hAnsi="Cambria"/>
          <w:sz w:val="24"/>
          <w:szCs w:val="24"/>
          <w:lang w:val="cs-CZ"/>
        </w:rPr>
        <w:t>/</w:t>
      </w:r>
      <w:r w:rsidR="00370A4A">
        <w:rPr>
          <w:rFonts w:ascii="Cambria" w:hAnsi="Cambria"/>
          <w:sz w:val="24"/>
          <w:szCs w:val="24"/>
          <w:lang w:val="cs-CZ"/>
        </w:rPr>
        <w:t>2012</w:t>
      </w:r>
      <w:r w:rsidRPr="00D3319F">
        <w:rPr>
          <w:rFonts w:ascii="Cambria" w:hAnsi="Cambria"/>
          <w:sz w:val="24"/>
          <w:szCs w:val="24"/>
          <w:lang w:val="cs-CZ"/>
        </w:rPr>
        <w:t xml:space="preserve"> Sb., </w:t>
      </w:r>
      <w:r w:rsidR="00D2589F">
        <w:rPr>
          <w:rFonts w:ascii="Cambria" w:hAnsi="Cambria"/>
          <w:sz w:val="24"/>
          <w:szCs w:val="24"/>
          <w:lang w:val="cs-CZ"/>
        </w:rPr>
        <w:t>o</w:t>
      </w:r>
      <w:r w:rsidR="00370A4A">
        <w:rPr>
          <w:rFonts w:ascii="Cambria" w:hAnsi="Cambria"/>
          <w:sz w:val="24"/>
          <w:szCs w:val="24"/>
          <w:lang w:val="cs-CZ"/>
        </w:rPr>
        <w:t>bčanský</w:t>
      </w:r>
      <w:r w:rsidRPr="00D3319F">
        <w:rPr>
          <w:rFonts w:ascii="Cambria" w:hAnsi="Cambria"/>
          <w:sz w:val="24"/>
          <w:szCs w:val="24"/>
          <w:lang w:val="cs-CZ"/>
        </w:rPr>
        <w:t xml:space="preserve"> zákoník, ve znění pozdějších předpisů (dále jen „</w:t>
      </w:r>
      <w:r w:rsidR="00D2589F">
        <w:rPr>
          <w:rFonts w:ascii="Cambria" w:hAnsi="Cambria"/>
          <w:sz w:val="24"/>
          <w:szCs w:val="24"/>
          <w:lang w:val="cs-CZ"/>
        </w:rPr>
        <w:t>o</w:t>
      </w:r>
      <w:r w:rsidR="00370A4A" w:rsidRPr="00370A4A">
        <w:rPr>
          <w:rFonts w:ascii="Cambria" w:hAnsi="Cambria"/>
          <w:sz w:val="24"/>
          <w:szCs w:val="24"/>
          <w:lang w:val="cs-CZ"/>
        </w:rPr>
        <w:t xml:space="preserve">bčanský </w:t>
      </w:r>
      <w:r w:rsidRPr="00D3319F">
        <w:rPr>
          <w:rFonts w:ascii="Cambria" w:hAnsi="Cambria"/>
          <w:sz w:val="24"/>
          <w:szCs w:val="24"/>
          <w:lang w:val="cs-CZ"/>
        </w:rPr>
        <w:t>zákoník“).</w:t>
      </w:r>
    </w:p>
    <w:p w:rsidR="00886688" w:rsidRPr="00D3319F" w:rsidRDefault="00181D78" w:rsidP="00181D78">
      <w:pPr>
        <w:tabs>
          <w:tab w:val="left" w:pos="2093"/>
        </w:tabs>
        <w:rPr>
          <w:rFonts w:ascii="Cambria" w:hAnsi="Cambria"/>
          <w:sz w:val="24"/>
          <w:szCs w:val="24"/>
          <w:lang w:val="cs-CZ"/>
        </w:rPr>
      </w:pPr>
      <w:r>
        <w:rPr>
          <w:rFonts w:ascii="Cambria" w:hAnsi="Cambria"/>
          <w:sz w:val="24"/>
          <w:szCs w:val="24"/>
          <w:lang w:val="cs-CZ"/>
        </w:rPr>
        <w:tab/>
      </w:r>
    </w:p>
    <w:p w:rsidR="00346335" w:rsidRPr="00D3319F" w:rsidRDefault="00346335" w:rsidP="00631B83">
      <w:pPr>
        <w:pStyle w:val="Nadpis1"/>
        <w:spacing w:before="480" w:after="240"/>
        <w:rPr>
          <w:lang w:val="cs-CZ"/>
        </w:rPr>
      </w:pPr>
      <w:proofErr w:type="spellStart"/>
      <w:r w:rsidRPr="00A20E98">
        <w:t>Smluvní</w:t>
      </w:r>
      <w:proofErr w:type="spellEnd"/>
      <w:r w:rsidRPr="00D3319F">
        <w:rPr>
          <w:lang w:val="cs-CZ"/>
        </w:rPr>
        <w:t xml:space="preserve"> strany</w:t>
      </w:r>
    </w:p>
    <w:p w:rsidR="005207DD" w:rsidRPr="00121887" w:rsidRDefault="00AB158C" w:rsidP="005207DD">
      <w:pPr>
        <w:pStyle w:val="Bezmezer"/>
        <w:tabs>
          <w:tab w:val="left" w:pos="3402"/>
        </w:tabs>
        <w:rPr>
          <w:b/>
          <w:sz w:val="28"/>
        </w:rPr>
      </w:pPr>
      <w:r>
        <w:rPr>
          <w:b/>
          <w:sz w:val="28"/>
        </w:rPr>
        <w:t xml:space="preserve">MAS </w:t>
      </w:r>
      <w:proofErr w:type="spellStart"/>
      <w:r>
        <w:rPr>
          <w:b/>
          <w:sz w:val="28"/>
        </w:rPr>
        <w:t>Uničovsko</w:t>
      </w:r>
      <w:proofErr w:type="spellEnd"/>
      <w:r>
        <w:rPr>
          <w:b/>
          <w:sz w:val="28"/>
        </w:rPr>
        <w:t>, o.p.s</w:t>
      </w:r>
      <w:r w:rsidR="00EE6861">
        <w:rPr>
          <w:b/>
          <w:sz w:val="28"/>
        </w:rPr>
        <w:t>.</w:t>
      </w:r>
    </w:p>
    <w:p w:rsidR="005207DD" w:rsidRDefault="005207DD" w:rsidP="005207DD">
      <w:pPr>
        <w:pStyle w:val="Bezmezer"/>
        <w:tabs>
          <w:tab w:val="left" w:pos="3402"/>
        </w:tabs>
        <w:rPr>
          <w:bCs/>
          <w:lang w:val="sk-SK"/>
        </w:rPr>
      </w:pPr>
      <w:r w:rsidRPr="00B1401E">
        <w:t>Sídlo:</w:t>
      </w:r>
      <w:r w:rsidRPr="00B1401E">
        <w:tab/>
      </w:r>
      <w:proofErr w:type="spellStart"/>
      <w:r w:rsidR="00AB158C">
        <w:rPr>
          <w:bCs/>
          <w:lang w:val="sk-SK"/>
        </w:rPr>
        <w:t>Medlov</w:t>
      </w:r>
      <w:proofErr w:type="spellEnd"/>
      <w:r w:rsidR="00AB158C">
        <w:rPr>
          <w:bCs/>
          <w:lang w:val="sk-SK"/>
        </w:rPr>
        <w:t xml:space="preserve"> 300, 783 91 </w:t>
      </w:r>
      <w:proofErr w:type="spellStart"/>
      <w:r w:rsidR="00AB158C">
        <w:rPr>
          <w:bCs/>
          <w:lang w:val="sk-SK"/>
        </w:rPr>
        <w:t>Uničov</w:t>
      </w:r>
      <w:proofErr w:type="spellEnd"/>
    </w:p>
    <w:p w:rsidR="005207DD" w:rsidRDefault="005207DD" w:rsidP="005207DD">
      <w:pPr>
        <w:pStyle w:val="Bezmezer"/>
        <w:tabs>
          <w:tab w:val="left" w:pos="3402"/>
        </w:tabs>
      </w:pPr>
      <w:r w:rsidRPr="00604276">
        <w:t>Statutární zástupce</w:t>
      </w:r>
      <w:r w:rsidRPr="00B1401E">
        <w:t>:</w:t>
      </w:r>
      <w:r w:rsidRPr="00B1401E">
        <w:tab/>
      </w:r>
      <w:r w:rsidR="00AB158C">
        <w:t>Ing. Iveta Kopcová</w:t>
      </w:r>
    </w:p>
    <w:p w:rsidR="005207DD" w:rsidRPr="00B1401E" w:rsidRDefault="005207DD" w:rsidP="005207DD">
      <w:pPr>
        <w:pStyle w:val="Bezmezer"/>
        <w:tabs>
          <w:tab w:val="left" w:pos="3402"/>
        </w:tabs>
      </w:pPr>
      <w:r w:rsidRPr="00B1401E">
        <w:t>e-mail:</w:t>
      </w:r>
      <w:r w:rsidRPr="00B1401E">
        <w:tab/>
      </w:r>
      <w:r w:rsidR="00AB158C">
        <w:rPr>
          <w:lang w:val="sk-SK"/>
        </w:rPr>
        <w:t>mas.unicovsko@email.cz</w:t>
      </w:r>
    </w:p>
    <w:p w:rsidR="005207DD" w:rsidRPr="007360C6" w:rsidRDefault="005207DD" w:rsidP="005207DD">
      <w:pPr>
        <w:pStyle w:val="Bezmezer"/>
        <w:tabs>
          <w:tab w:val="left" w:pos="3402"/>
        </w:tabs>
        <w:rPr>
          <w:b/>
        </w:rPr>
      </w:pPr>
      <w:r w:rsidRPr="00B1401E">
        <w:t>telefon:</w:t>
      </w:r>
      <w:r w:rsidRPr="00B1401E">
        <w:tab/>
      </w:r>
      <w:r w:rsidRPr="004F746D">
        <w:rPr>
          <w:lang w:val="sk-SK"/>
        </w:rPr>
        <w:t>+420</w:t>
      </w:r>
      <w:r w:rsidR="00AB158C">
        <w:rPr>
          <w:lang w:val="sk-SK"/>
        </w:rPr>
        <w:t> 724 717 686</w:t>
      </w:r>
    </w:p>
    <w:p w:rsidR="005207DD" w:rsidRPr="0075286B" w:rsidRDefault="005207DD" w:rsidP="005207DD">
      <w:pPr>
        <w:pStyle w:val="Bezmezer"/>
        <w:tabs>
          <w:tab w:val="left" w:pos="3402"/>
        </w:tabs>
      </w:pPr>
      <w:r w:rsidRPr="00B1401E">
        <w:t>IČ:</w:t>
      </w:r>
      <w:r w:rsidRPr="00B1401E">
        <w:tab/>
      </w:r>
      <w:r w:rsidR="00AB158C">
        <w:rPr>
          <w:bCs/>
          <w:lang w:val="sk-SK"/>
        </w:rPr>
        <w:t>277 84 401</w:t>
      </w:r>
    </w:p>
    <w:p w:rsidR="00886688" w:rsidRDefault="00346335" w:rsidP="00346335">
      <w:pPr>
        <w:jc w:val="both"/>
        <w:rPr>
          <w:rFonts w:ascii="Cambria" w:hAnsi="Cambria"/>
          <w:sz w:val="24"/>
          <w:szCs w:val="24"/>
          <w:lang w:val="cs-CZ"/>
        </w:rPr>
      </w:pPr>
      <w:r w:rsidRPr="00D3319F">
        <w:rPr>
          <w:rFonts w:ascii="Cambria" w:hAnsi="Cambria"/>
          <w:sz w:val="24"/>
          <w:szCs w:val="24"/>
          <w:lang w:val="cs-CZ"/>
        </w:rPr>
        <w:t>(dále jen „</w:t>
      </w:r>
      <w:r w:rsidR="00C0644B">
        <w:rPr>
          <w:rFonts w:ascii="Cambria" w:hAnsi="Cambria"/>
          <w:sz w:val="24"/>
          <w:szCs w:val="24"/>
          <w:lang w:val="cs-CZ"/>
        </w:rPr>
        <w:t>Zadavatel</w:t>
      </w:r>
      <w:r w:rsidRPr="00D3319F">
        <w:rPr>
          <w:rFonts w:ascii="Cambria" w:hAnsi="Cambria"/>
          <w:sz w:val="24"/>
          <w:szCs w:val="24"/>
          <w:lang w:val="cs-CZ"/>
        </w:rPr>
        <w:t>“)</w:t>
      </w:r>
    </w:p>
    <w:p w:rsidR="00BF6A0B" w:rsidRDefault="00BF6A0B" w:rsidP="00346335">
      <w:pPr>
        <w:jc w:val="both"/>
        <w:rPr>
          <w:rFonts w:ascii="Cambria" w:hAnsi="Cambria"/>
          <w:sz w:val="24"/>
          <w:szCs w:val="24"/>
          <w:lang w:val="cs-CZ"/>
        </w:rPr>
      </w:pPr>
    </w:p>
    <w:bookmarkStart w:id="0" w:name="Text1"/>
    <w:p w:rsidR="009F0217" w:rsidRPr="00D70C6D" w:rsidRDefault="00E97B0C" w:rsidP="00346335">
      <w:pPr>
        <w:tabs>
          <w:tab w:val="left" w:pos="3402"/>
        </w:tabs>
        <w:jc w:val="both"/>
        <w:rPr>
          <w:rFonts w:ascii="Cambria" w:hAnsi="Cambria"/>
          <w:b/>
          <w:sz w:val="28"/>
          <w:szCs w:val="28"/>
          <w:shd w:val="clear" w:color="auto" w:fill="FFFF00"/>
          <w:lang w:val="cs-CZ"/>
        </w:rPr>
      </w:pPr>
      <w:r w:rsidRPr="00D70C6D">
        <w:rPr>
          <w:rFonts w:ascii="Cambria" w:hAnsi="Cambria"/>
          <w:b/>
          <w:sz w:val="28"/>
          <w:szCs w:val="28"/>
          <w:highlight w:val="yellow"/>
          <w:shd w:val="clear" w:color="auto" w:fill="FFFF00"/>
          <w:lang w:val="cs-CZ"/>
        </w:rPr>
        <w:fldChar w:fldCharType="begin">
          <w:ffData>
            <w:name w:val="Text1"/>
            <w:enabled/>
            <w:calcOnExit w:val="0"/>
            <w:textInput/>
          </w:ffData>
        </w:fldChar>
      </w:r>
      <w:r w:rsidR="009F0217" w:rsidRPr="00D70C6D">
        <w:rPr>
          <w:rFonts w:ascii="Cambria" w:hAnsi="Cambria"/>
          <w:b/>
          <w:sz w:val="28"/>
          <w:szCs w:val="28"/>
          <w:highlight w:val="yellow"/>
          <w:shd w:val="clear" w:color="auto" w:fill="FFFF00"/>
          <w:lang w:val="cs-CZ"/>
        </w:rPr>
        <w:instrText xml:space="preserve"> FORMTEXT </w:instrText>
      </w:r>
      <w:r w:rsidRPr="00D70C6D">
        <w:rPr>
          <w:rFonts w:ascii="Cambria" w:hAnsi="Cambria"/>
          <w:b/>
          <w:sz w:val="28"/>
          <w:szCs w:val="28"/>
          <w:highlight w:val="yellow"/>
          <w:shd w:val="clear" w:color="auto" w:fill="FFFF00"/>
          <w:lang w:val="cs-CZ"/>
        </w:rPr>
      </w:r>
      <w:r w:rsidRPr="00D70C6D">
        <w:rPr>
          <w:rFonts w:ascii="Cambria" w:hAnsi="Cambria"/>
          <w:b/>
          <w:sz w:val="28"/>
          <w:szCs w:val="28"/>
          <w:highlight w:val="yellow"/>
          <w:shd w:val="clear" w:color="auto" w:fill="FFFF00"/>
          <w:lang w:val="cs-CZ"/>
        </w:rPr>
        <w:fldChar w:fldCharType="separate"/>
      </w:r>
      <w:r w:rsidR="009F0217" w:rsidRPr="00D70C6D">
        <w:rPr>
          <w:rFonts w:ascii="Cambria" w:hAnsi="Cambria"/>
          <w:b/>
          <w:noProof/>
          <w:sz w:val="28"/>
          <w:szCs w:val="28"/>
          <w:highlight w:val="yellow"/>
          <w:shd w:val="clear" w:color="auto" w:fill="FFFF00"/>
          <w:lang w:val="cs-CZ"/>
        </w:rPr>
        <w:t> </w:t>
      </w:r>
      <w:r w:rsidR="009F0217" w:rsidRPr="00D70C6D">
        <w:rPr>
          <w:rFonts w:ascii="Cambria" w:hAnsi="Cambria"/>
          <w:b/>
          <w:noProof/>
          <w:sz w:val="28"/>
          <w:szCs w:val="28"/>
          <w:highlight w:val="yellow"/>
          <w:shd w:val="clear" w:color="auto" w:fill="FFFF00"/>
          <w:lang w:val="cs-CZ"/>
        </w:rPr>
        <w:t> </w:t>
      </w:r>
      <w:r w:rsidR="009F0217" w:rsidRPr="00D70C6D">
        <w:rPr>
          <w:rFonts w:ascii="Cambria" w:hAnsi="Cambria"/>
          <w:b/>
          <w:noProof/>
          <w:sz w:val="28"/>
          <w:szCs w:val="28"/>
          <w:highlight w:val="yellow"/>
          <w:shd w:val="clear" w:color="auto" w:fill="FFFF00"/>
          <w:lang w:val="cs-CZ"/>
        </w:rPr>
        <w:t> </w:t>
      </w:r>
      <w:r w:rsidR="009F0217" w:rsidRPr="00D70C6D">
        <w:rPr>
          <w:rFonts w:ascii="Cambria" w:hAnsi="Cambria"/>
          <w:b/>
          <w:noProof/>
          <w:sz w:val="28"/>
          <w:szCs w:val="28"/>
          <w:highlight w:val="yellow"/>
          <w:shd w:val="clear" w:color="auto" w:fill="FFFF00"/>
          <w:lang w:val="cs-CZ"/>
        </w:rPr>
        <w:t> </w:t>
      </w:r>
      <w:r w:rsidR="009F0217" w:rsidRPr="00D70C6D">
        <w:rPr>
          <w:rFonts w:ascii="Cambria" w:hAnsi="Cambria"/>
          <w:b/>
          <w:noProof/>
          <w:sz w:val="28"/>
          <w:szCs w:val="28"/>
          <w:highlight w:val="yellow"/>
          <w:shd w:val="clear" w:color="auto" w:fill="FFFF00"/>
          <w:lang w:val="cs-CZ"/>
        </w:rPr>
        <w:t> </w:t>
      </w:r>
      <w:r w:rsidRPr="00D70C6D">
        <w:rPr>
          <w:rFonts w:ascii="Cambria" w:hAnsi="Cambria"/>
          <w:b/>
          <w:sz w:val="28"/>
          <w:szCs w:val="28"/>
          <w:highlight w:val="yellow"/>
          <w:shd w:val="clear" w:color="auto" w:fill="FFFF00"/>
          <w:lang w:val="cs-CZ"/>
        </w:rPr>
        <w:fldChar w:fldCharType="end"/>
      </w:r>
      <w:bookmarkEnd w:id="0"/>
    </w:p>
    <w:p w:rsidR="00346335" w:rsidRPr="009F0217" w:rsidRDefault="00346335" w:rsidP="00346335">
      <w:pPr>
        <w:tabs>
          <w:tab w:val="left" w:pos="3402"/>
        </w:tabs>
        <w:jc w:val="both"/>
        <w:rPr>
          <w:rFonts w:ascii="Cambria" w:hAnsi="Cambria"/>
          <w:b/>
          <w:i/>
          <w:sz w:val="28"/>
          <w:szCs w:val="28"/>
          <w:shd w:val="clear" w:color="auto" w:fill="FFFF00"/>
          <w:lang w:val="cs-CZ"/>
        </w:rPr>
      </w:pPr>
      <w:r w:rsidRPr="00D3319F">
        <w:rPr>
          <w:rFonts w:ascii="Cambria" w:hAnsi="Cambria"/>
          <w:sz w:val="24"/>
          <w:szCs w:val="24"/>
          <w:lang w:val="cs-CZ"/>
        </w:rPr>
        <w:t>Sídlo:</w:t>
      </w:r>
      <w:r w:rsidRPr="00D3319F">
        <w:rPr>
          <w:rFonts w:ascii="Cambria" w:hAnsi="Cambria"/>
          <w:sz w:val="24"/>
          <w:szCs w:val="24"/>
          <w:lang w:val="cs-CZ"/>
        </w:rPr>
        <w:tab/>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9F0217"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9F0217" w:rsidRPr="00D70C6D">
        <w:rPr>
          <w:rFonts w:ascii="Cambria" w:hAnsi="Cambria"/>
          <w:noProof/>
          <w:sz w:val="24"/>
          <w:szCs w:val="24"/>
          <w:highlight w:val="yellow"/>
          <w:shd w:val="clear" w:color="auto" w:fill="FFFF00"/>
          <w:lang w:val="cs-CZ"/>
        </w:rPr>
        <w:t> </w:t>
      </w:r>
      <w:r w:rsidR="009F0217" w:rsidRPr="00D70C6D">
        <w:rPr>
          <w:rFonts w:ascii="Cambria" w:hAnsi="Cambria"/>
          <w:noProof/>
          <w:sz w:val="24"/>
          <w:szCs w:val="24"/>
          <w:highlight w:val="yellow"/>
          <w:shd w:val="clear" w:color="auto" w:fill="FFFF00"/>
          <w:lang w:val="cs-CZ"/>
        </w:rPr>
        <w:t> </w:t>
      </w:r>
      <w:r w:rsidR="009F0217" w:rsidRPr="00D70C6D">
        <w:rPr>
          <w:rFonts w:ascii="Cambria" w:hAnsi="Cambria"/>
          <w:noProof/>
          <w:sz w:val="24"/>
          <w:szCs w:val="24"/>
          <w:highlight w:val="yellow"/>
          <w:shd w:val="clear" w:color="auto" w:fill="FFFF00"/>
          <w:lang w:val="cs-CZ"/>
        </w:rPr>
        <w:t> </w:t>
      </w:r>
      <w:r w:rsidR="009F0217" w:rsidRPr="00D70C6D">
        <w:rPr>
          <w:rFonts w:ascii="Cambria" w:hAnsi="Cambria"/>
          <w:noProof/>
          <w:sz w:val="24"/>
          <w:szCs w:val="24"/>
          <w:highlight w:val="yellow"/>
          <w:shd w:val="clear" w:color="auto" w:fill="FFFF00"/>
          <w:lang w:val="cs-CZ"/>
        </w:rPr>
        <w:t> </w:t>
      </w:r>
      <w:r w:rsidR="009F0217"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p>
    <w:p w:rsidR="00346335" w:rsidRPr="009F0217" w:rsidRDefault="00604276" w:rsidP="00346335">
      <w:pPr>
        <w:tabs>
          <w:tab w:val="left" w:pos="3402"/>
        </w:tabs>
        <w:jc w:val="both"/>
        <w:rPr>
          <w:rFonts w:ascii="Cambria" w:hAnsi="Cambria"/>
          <w:b/>
          <w:i/>
          <w:sz w:val="28"/>
          <w:szCs w:val="28"/>
          <w:shd w:val="clear" w:color="auto" w:fill="FFFF00"/>
          <w:lang w:val="cs-CZ"/>
        </w:rPr>
      </w:pPr>
      <w:r>
        <w:rPr>
          <w:rFonts w:ascii="Cambria" w:hAnsi="Cambria"/>
          <w:sz w:val="24"/>
          <w:szCs w:val="24"/>
          <w:lang w:val="cs-CZ"/>
        </w:rPr>
        <w:t>Statutární zástupce</w:t>
      </w:r>
      <w:r w:rsidR="00346335" w:rsidRPr="00D3319F">
        <w:rPr>
          <w:rFonts w:ascii="Cambria" w:hAnsi="Cambria"/>
          <w:sz w:val="24"/>
          <w:szCs w:val="24"/>
          <w:lang w:val="cs-CZ"/>
        </w:rPr>
        <w:t>:</w:t>
      </w:r>
      <w:r w:rsidR="00346335" w:rsidRPr="00D3319F">
        <w:rPr>
          <w:rFonts w:ascii="Cambria" w:hAnsi="Cambria"/>
          <w:sz w:val="24"/>
          <w:szCs w:val="24"/>
          <w:lang w:val="cs-CZ"/>
        </w:rPr>
        <w:tab/>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D70C6D"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p>
    <w:p w:rsidR="00346335" w:rsidRPr="009F0217" w:rsidRDefault="00346335" w:rsidP="009F0217">
      <w:pPr>
        <w:tabs>
          <w:tab w:val="left" w:pos="3402"/>
        </w:tabs>
        <w:jc w:val="both"/>
        <w:rPr>
          <w:rFonts w:ascii="Cambria" w:hAnsi="Cambria"/>
          <w:b/>
          <w:i/>
          <w:sz w:val="28"/>
          <w:szCs w:val="28"/>
          <w:shd w:val="clear" w:color="auto" w:fill="FFFF00"/>
          <w:lang w:val="cs-CZ"/>
        </w:rPr>
      </w:pPr>
      <w:r w:rsidRPr="00D3319F">
        <w:rPr>
          <w:rFonts w:ascii="Cambria" w:hAnsi="Cambria"/>
          <w:sz w:val="24"/>
          <w:szCs w:val="24"/>
          <w:lang w:val="cs-CZ"/>
        </w:rPr>
        <w:t>e-mail:</w:t>
      </w:r>
      <w:r w:rsidRPr="00D3319F">
        <w:rPr>
          <w:rFonts w:ascii="Cambria" w:hAnsi="Cambria"/>
          <w:sz w:val="24"/>
          <w:szCs w:val="24"/>
          <w:lang w:val="cs-CZ"/>
        </w:rPr>
        <w:tab/>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D70C6D"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p>
    <w:p w:rsidR="00346335" w:rsidRPr="009F0217" w:rsidRDefault="00346335" w:rsidP="00346335">
      <w:pPr>
        <w:tabs>
          <w:tab w:val="left" w:pos="3402"/>
        </w:tabs>
        <w:jc w:val="both"/>
        <w:rPr>
          <w:rFonts w:ascii="Cambria" w:hAnsi="Cambria"/>
          <w:b/>
          <w:i/>
          <w:sz w:val="28"/>
          <w:szCs w:val="28"/>
          <w:shd w:val="clear" w:color="auto" w:fill="FFFF00"/>
          <w:lang w:val="cs-CZ"/>
        </w:rPr>
      </w:pPr>
      <w:r w:rsidRPr="00D3319F">
        <w:rPr>
          <w:rFonts w:ascii="Cambria" w:hAnsi="Cambria"/>
          <w:sz w:val="24"/>
          <w:szCs w:val="24"/>
          <w:lang w:val="cs-CZ"/>
        </w:rPr>
        <w:t>telefon:</w:t>
      </w:r>
      <w:r w:rsidRPr="00D3319F">
        <w:rPr>
          <w:rFonts w:ascii="Cambria" w:hAnsi="Cambria"/>
          <w:sz w:val="24"/>
          <w:szCs w:val="24"/>
          <w:lang w:val="cs-CZ"/>
        </w:rPr>
        <w:tab/>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D70C6D"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p>
    <w:p w:rsidR="00346335" w:rsidRPr="009F0217" w:rsidRDefault="00346335" w:rsidP="00346335">
      <w:pPr>
        <w:tabs>
          <w:tab w:val="left" w:pos="3402"/>
        </w:tabs>
        <w:jc w:val="both"/>
        <w:rPr>
          <w:rFonts w:ascii="Cambria" w:hAnsi="Cambria"/>
          <w:b/>
          <w:i/>
          <w:sz w:val="28"/>
          <w:szCs w:val="28"/>
          <w:shd w:val="clear" w:color="auto" w:fill="FFFF00"/>
          <w:lang w:val="cs-CZ"/>
        </w:rPr>
      </w:pPr>
      <w:r w:rsidRPr="00D3319F">
        <w:rPr>
          <w:rFonts w:ascii="Cambria" w:hAnsi="Cambria"/>
          <w:sz w:val="24"/>
          <w:szCs w:val="24"/>
          <w:lang w:val="cs-CZ"/>
        </w:rPr>
        <w:t>fax:</w:t>
      </w:r>
      <w:r w:rsidRPr="00D3319F">
        <w:rPr>
          <w:rFonts w:ascii="Cambria" w:hAnsi="Cambria"/>
          <w:sz w:val="24"/>
          <w:szCs w:val="24"/>
          <w:lang w:val="cs-CZ"/>
        </w:rPr>
        <w:tab/>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D70C6D"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p>
    <w:p w:rsidR="00346335" w:rsidRPr="009F0217" w:rsidRDefault="00346335" w:rsidP="00346335">
      <w:pPr>
        <w:tabs>
          <w:tab w:val="left" w:pos="3402"/>
        </w:tabs>
        <w:jc w:val="both"/>
        <w:rPr>
          <w:rFonts w:ascii="Cambria" w:hAnsi="Cambria"/>
          <w:b/>
          <w:i/>
          <w:sz w:val="28"/>
          <w:szCs w:val="28"/>
          <w:shd w:val="clear" w:color="auto" w:fill="FFFF00"/>
          <w:lang w:val="cs-CZ"/>
        </w:rPr>
      </w:pPr>
      <w:r w:rsidRPr="00D3319F">
        <w:rPr>
          <w:rFonts w:ascii="Cambria" w:hAnsi="Cambria"/>
          <w:sz w:val="24"/>
          <w:szCs w:val="24"/>
          <w:lang w:val="cs-CZ"/>
        </w:rPr>
        <w:t>IČ:</w:t>
      </w:r>
      <w:r w:rsidRPr="00D3319F">
        <w:rPr>
          <w:rFonts w:ascii="Cambria" w:hAnsi="Cambria"/>
          <w:sz w:val="24"/>
          <w:szCs w:val="24"/>
          <w:lang w:val="cs-CZ"/>
        </w:rPr>
        <w:tab/>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D70C6D"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p>
    <w:p w:rsidR="00346335" w:rsidRPr="009F0217" w:rsidRDefault="00346335" w:rsidP="00346335">
      <w:pPr>
        <w:tabs>
          <w:tab w:val="left" w:pos="3402"/>
        </w:tabs>
        <w:jc w:val="both"/>
        <w:rPr>
          <w:rFonts w:ascii="Cambria" w:hAnsi="Cambria"/>
          <w:b/>
          <w:i/>
          <w:sz w:val="28"/>
          <w:szCs w:val="28"/>
          <w:shd w:val="clear" w:color="auto" w:fill="FFFF00"/>
          <w:lang w:val="cs-CZ"/>
        </w:rPr>
      </w:pPr>
      <w:r w:rsidRPr="00D3319F">
        <w:rPr>
          <w:rFonts w:ascii="Cambria" w:hAnsi="Cambria"/>
          <w:sz w:val="24"/>
          <w:szCs w:val="24"/>
          <w:lang w:val="cs-CZ"/>
        </w:rPr>
        <w:t>Bankovní spojení:</w:t>
      </w:r>
      <w:r w:rsidRPr="00D3319F">
        <w:rPr>
          <w:rFonts w:ascii="Cambria" w:hAnsi="Cambria"/>
          <w:sz w:val="24"/>
          <w:szCs w:val="24"/>
          <w:lang w:val="cs-CZ"/>
        </w:rPr>
        <w:tab/>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D70C6D"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D70C6D"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p>
    <w:p w:rsidR="00346335" w:rsidRPr="00D3319F" w:rsidRDefault="00346335" w:rsidP="00346335">
      <w:pPr>
        <w:jc w:val="both"/>
        <w:rPr>
          <w:rFonts w:ascii="Cambria" w:hAnsi="Cambria"/>
          <w:sz w:val="24"/>
          <w:szCs w:val="24"/>
          <w:lang w:val="cs-CZ"/>
        </w:rPr>
      </w:pPr>
      <w:r w:rsidRPr="00D3319F">
        <w:rPr>
          <w:rFonts w:ascii="Cambria" w:hAnsi="Cambria"/>
          <w:sz w:val="24"/>
          <w:szCs w:val="24"/>
          <w:lang w:val="cs-CZ"/>
        </w:rPr>
        <w:t>(dle jen „</w:t>
      </w:r>
      <w:r w:rsidR="00C0644B">
        <w:rPr>
          <w:rFonts w:ascii="Cambria" w:hAnsi="Cambria"/>
          <w:sz w:val="24"/>
          <w:szCs w:val="24"/>
          <w:lang w:val="cs-CZ"/>
        </w:rPr>
        <w:t>Prodávající</w:t>
      </w:r>
      <w:r w:rsidRPr="00D3319F">
        <w:rPr>
          <w:rFonts w:ascii="Cambria" w:hAnsi="Cambria"/>
          <w:sz w:val="24"/>
          <w:szCs w:val="24"/>
          <w:lang w:val="cs-CZ"/>
        </w:rPr>
        <w:t>“)</w:t>
      </w:r>
    </w:p>
    <w:p w:rsidR="00346335" w:rsidRPr="00631B83" w:rsidRDefault="00346335" w:rsidP="00631B83">
      <w:pPr>
        <w:pStyle w:val="Nadpis1"/>
        <w:spacing w:before="480" w:after="240"/>
        <w:rPr>
          <w:lang w:val="cs-CZ"/>
        </w:rPr>
      </w:pPr>
      <w:r w:rsidRPr="00D3319F">
        <w:rPr>
          <w:lang w:val="cs-CZ"/>
        </w:rPr>
        <w:lastRenderedPageBreak/>
        <w:t>Preambule</w:t>
      </w:r>
    </w:p>
    <w:p w:rsidR="00955B04" w:rsidRDefault="00955B04" w:rsidP="005207DD">
      <w:pPr>
        <w:pStyle w:val="Nadpis3"/>
        <w:rPr>
          <w:lang w:val="cs-CZ"/>
        </w:rPr>
      </w:pPr>
      <w:bookmarkStart w:id="1" w:name="_Ref386560157"/>
      <w:r w:rsidRPr="00FA5FC8">
        <w:rPr>
          <w:lang w:val="cs-CZ"/>
        </w:rPr>
        <w:t xml:space="preserve">Prodávající je držitelem příslušných živnostenských oprávnění </w:t>
      </w:r>
      <w:proofErr w:type="gramStart"/>
      <w:r w:rsidRPr="00FA5FC8">
        <w:rPr>
          <w:lang w:val="cs-CZ"/>
        </w:rPr>
        <w:t xml:space="preserve">potřebných k </w:t>
      </w:r>
      <w:r w:rsidRPr="00D3319F">
        <w:rPr>
          <w:lang w:val="cs-CZ"/>
        </w:rPr>
        <w:t>k dodání</w:t>
      </w:r>
      <w:proofErr w:type="gramEnd"/>
      <w:r w:rsidRPr="00D3319F">
        <w:rPr>
          <w:lang w:val="cs-CZ"/>
        </w:rPr>
        <w:t xml:space="preserve"> zboží </w:t>
      </w:r>
      <w:r w:rsidRPr="00FA5FC8">
        <w:rPr>
          <w:lang w:val="cs-CZ"/>
        </w:rPr>
        <w:t>a má řádné vybavení, zkušenosti a schopnosti, aby řádně a včas dodal zboží dle Smlouvy a je tak způsobilý splnit svou nabídku podanou v</w:t>
      </w:r>
      <w:r w:rsidR="00F90984">
        <w:rPr>
          <w:lang w:val="cs-CZ"/>
        </w:rPr>
        <w:t xml:space="preserve"> zadávacím řízení vyhlášeném mimo režim</w:t>
      </w:r>
      <w:r w:rsidRPr="00FA5FC8">
        <w:rPr>
          <w:lang w:val="cs-CZ"/>
        </w:rPr>
        <w:t xml:space="preserve"> zákona č. 137/2006 Sb., o veřejných zakázkách, ve znění pozdějších předpisů, na zadání veřejné zakázky </w:t>
      </w:r>
      <w:r w:rsidR="005207DD" w:rsidRPr="005207DD">
        <w:rPr>
          <w:b/>
          <w:lang w:val="cs-CZ"/>
        </w:rPr>
        <w:t>„</w:t>
      </w:r>
      <w:r w:rsidR="00AB158C" w:rsidRPr="00B72D3E">
        <w:rPr>
          <w:rFonts w:ascii="Arial Narrow" w:hAnsi="Arial Narrow" w:cs="Arial Narrow"/>
          <w:b/>
          <w:bCs w:val="0"/>
          <w:u w:val="single"/>
          <w:lang w:val="cs-CZ"/>
        </w:rPr>
        <w:t xml:space="preserve">Zvýšení produktivity třídění na </w:t>
      </w:r>
      <w:proofErr w:type="spellStart"/>
      <w:r w:rsidR="00AB158C" w:rsidRPr="00B72D3E">
        <w:rPr>
          <w:rFonts w:ascii="Arial Narrow" w:hAnsi="Arial Narrow" w:cs="Arial Narrow"/>
          <w:b/>
          <w:bCs w:val="0"/>
          <w:u w:val="single"/>
          <w:lang w:val="cs-CZ"/>
        </w:rPr>
        <w:t>Uničovsku</w:t>
      </w:r>
      <w:proofErr w:type="spellEnd"/>
      <w:r w:rsidR="005207DD" w:rsidRPr="00D21E24">
        <w:rPr>
          <w:b/>
          <w:lang w:val="cs-CZ"/>
        </w:rPr>
        <w:t>“</w:t>
      </w:r>
      <w:r w:rsidRPr="00D21E24">
        <w:rPr>
          <w:lang w:val="cs-CZ"/>
        </w:rPr>
        <w:t>.</w:t>
      </w:r>
      <w:r w:rsidRPr="00730CD1">
        <w:rPr>
          <w:lang w:val="cs-CZ"/>
        </w:rPr>
        <w:t xml:space="preserve"> </w:t>
      </w:r>
      <w:r>
        <w:rPr>
          <w:lang w:val="cs-CZ"/>
        </w:rPr>
        <w:t>Prodávající</w:t>
      </w:r>
      <w:r w:rsidRPr="00730CD1">
        <w:rPr>
          <w:lang w:val="cs-CZ"/>
        </w:rPr>
        <w:t xml:space="preserve"> prohlašuje</w:t>
      </w:r>
      <w:r w:rsidRPr="00F25319">
        <w:rPr>
          <w:lang w:val="cs-CZ"/>
        </w:rPr>
        <w:t>, že je schopný zboží dle Smlouvy dodat v souladu se Smlouvou za sjednanou cenu a že si je vědom</w:t>
      </w:r>
      <w:r w:rsidRPr="00D3319F">
        <w:rPr>
          <w:lang w:val="cs-CZ"/>
        </w:rPr>
        <w:t xml:space="preserve"> skutečnosti, že </w:t>
      </w:r>
      <w:r>
        <w:rPr>
          <w:lang w:val="cs-CZ"/>
        </w:rPr>
        <w:t>Zadavatel</w:t>
      </w:r>
      <w:r w:rsidRPr="00D3319F">
        <w:rPr>
          <w:lang w:val="cs-CZ"/>
        </w:rPr>
        <w:t xml:space="preserve"> má značný zájem na dodání zboží, které je předmětem Smlouvy v čase a kvalitě dle Smlouvy.</w:t>
      </w:r>
    </w:p>
    <w:p w:rsidR="00346335" w:rsidRPr="00631B83" w:rsidRDefault="00346335" w:rsidP="00631B83">
      <w:pPr>
        <w:pStyle w:val="Nadpis1"/>
        <w:spacing w:before="480" w:after="240"/>
        <w:rPr>
          <w:lang w:val="cs-CZ"/>
        </w:rPr>
      </w:pPr>
      <w:r w:rsidRPr="00D3319F">
        <w:rPr>
          <w:lang w:val="cs-CZ"/>
        </w:rPr>
        <w:t>Předmět plnění</w:t>
      </w:r>
      <w:bookmarkEnd w:id="1"/>
    </w:p>
    <w:p w:rsidR="00346335" w:rsidRPr="00886688" w:rsidRDefault="00C0644B" w:rsidP="00A20E98">
      <w:pPr>
        <w:pStyle w:val="Nadpis3"/>
        <w:rPr>
          <w:lang w:val="cs-CZ"/>
        </w:rPr>
      </w:pPr>
      <w:r>
        <w:rPr>
          <w:lang w:val="cs-CZ"/>
        </w:rPr>
        <w:t>Prodávající</w:t>
      </w:r>
      <w:r w:rsidR="00346335" w:rsidRPr="00D3319F">
        <w:rPr>
          <w:lang w:val="cs-CZ"/>
        </w:rPr>
        <w:t xml:space="preserve"> se Smlouvou zavazuje </w:t>
      </w:r>
      <w:r w:rsidR="00346335" w:rsidRPr="00886688">
        <w:rPr>
          <w:lang w:val="cs-CZ"/>
        </w:rPr>
        <w:t xml:space="preserve">dodat pro </w:t>
      </w:r>
      <w:r>
        <w:rPr>
          <w:lang w:val="cs-CZ"/>
        </w:rPr>
        <w:t>Zadavatel</w:t>
      </w:r>
      <w:r w:rsidR="00346335" w:rsidRPr="00886688">
        <w:rPr>
          <w:lang w:val="cs-CZ"/>
        </w:rPr>
        <w:t>e řádně a včas, na svůj náklad a na své nebe</w:t>
      </w:r>
      <w:r w:rsidR="008F6E1A">
        <w:rPr>
          <w:lang w:val="cs-CZ"/>
        </w:rPr>
        <w:t xml:space="preserve">zpečí sjednané zboží dle čl. </w:t>
      </w:r>
      <w:r w:rsidR="00E97B0C">
        <w:rPr>
          <w:lang w:val="cs-CZ"/>
        </w:rPr>
        <w:fldChar w:fldCharType="begin"/>
      </w:r>
      <w:r w:rsidR="008F6E1A">
        <w:rPr>
          <w:lang w:val="cs-CZ"/>
        </w:rPr>
        <w:instrText xml:space="preserve"> REF _Ref386560091 \r \h </w:instrText>
      </w:r>
      <w:r w:rsidR="00E97B0C">
        <w:rPr>
          <w:lang w:val="cs-CZ"/>
        </w:rPr>
      </w:r>
      <w:r w:rsidR="00E97B0C">
        <w:rPr>
          <w:lang w:val="cs-CZ"/>
        </w:rPr>
        <w:fldChar w:fldCharType="separate"/>
      </w:r>
      <w:r w:rsidR="003876EC">
        <w:rPr>
          <w:lang w:val="cs-CZ"/>
        </w:rPr>
        <w:t>IV</w:t>
      </w:r>
      <w:r w:rsidR="00E97B0C">
        <w:rPr>
          <w:lang w:val="cs-CZ"/>
        </w:rPr>
        <w:fldChar w:fldCharType="end"/>
      </w:r>
      <w:r w:rsidR="00EE6861">
        <w:rPr>
          <w:lang w:val="cs-CZ"/>
        </w:rPr>
        <w:t xml:space="preserve"> </w:t>
      </w:r>
      <w:r w:rsidR="00346335" w:rsidRPr="00886688">
        <w:rPr>
          <w:lang w:val="cs-CZ"/>
        </w:rPr>
        <w:t>Smlouvy</w:t>
      </w:r>
      <w:r w:rsidR="006A2499" w:rsidRPr="00886688">
        <w:rPr>
          <w:lang w:val="cs-CZ"/>
        </w:rPr>
        <w:t xml:space="preserve"> a umožní mu </w:t>
      </w:r>
      <w:r w:rsidR="00E837A9" w:rsidRPr="00886688">
        <w:rPr>
          <w:lang w:val="cs-CZ"/>
        </w:rPr>
        <w:t xml:space="preserve">k němu nabýt vlastnické právo </w:t>
      </w:r>
      <w:r w:rsidR="00346335" w:rsidRPr="00886688">
        <w:rPr>
          <w:lang w:val="cs-CZ"/>
        </w:rPr>
        <w:t xml:space="preserve">a </w:t>
      </w:r>
      <w:r>
        <w:rPr>
          <w:lang w:val="cs-CZ"/>
        </w:rPr>
        <w:t>Zadavatel</w:t>
      </w:r>
      <w:r w:rsidR="00346335" w:rsidRPr="00886688">
        <w:rPr>
          <w:lang w:val="cs-CZ"/>
        </w:rPr>
        <w:t xml:space="preserve"> se zavazuje dodané zboží</w:t>
      </w:r>
      <w:r w:rsidR="00607EFD">
        <w:rPr>
          <w:lang w:val="cs-CZ"/>
        </w:rPr>
        <w:t xml:space="preserve"> převzít a</w:t>
      </w:r>
      <w:r w:rsidR="00346335" w:rsidRPr="00886688">
        <w:rPr>
          <w:lang w:val="cs-CZ"/>
        </w:rPr>
        <w:t xml:space="preserve"> zaplatit</w:t>
      </w:r>
      <w:r w:rsidR="00625F59">
        <w:rPr>
          <w:lang w:val="cs-CZ"/>
        </w:rPr>
        <w:t xml:space="preserve"> cenu sjednanou v</w:t>
      </w:r>
      <w:r w:rsidR="005B0338">
        <w:rPr>
          <w:lang w:val="cs-CZ"/>
        </w:rPr>
        <w:t xml:space="preserve"> čl. </w:t>
      </w:r>
      <w:proofErr w:type="gramStart"/>
      <w:r w:rsidR="00E97B0C">
        <w:rPr>
          <w:lang w:val="cs-CZ"/>
        </w:rPr>
        <w:fldChar w:fldCharType="begin"/>
      </w:r>
      <w:r w:rsidR="005B0338">
        <w:rPr>
          <w:lang w:val="cs-CZ"/>
        </w:rPr>
        <w:instrText xml:space="preserve"> REF _Ref386560021 \r \h </w:instrText>
      </w:r>
      <w:r w:rsidR="00E97B0C">
        <w:rPr>
          <w:lang w:val="cs-CZ"/>
        </w:rPr>
      </w:r>
      <w:r w:rsidR="00E97B0C">
        <w:rPr>
          <w:lang w:val="cs-CZ"/>
        </w:rPr>
        <w:fldChar w:fldCharType="separate"/>
      </w:r>
      <w:r w:rsidR="003876EC">
        <w:rPr>
          <w:lang w:val="cs-CZ"/>
        </w:rPr>
        <w:t>VI.1</w:t>
      </w:r>
      <w:r w:rsidR="00E97B0C">
        <w:rPr>
          <w:lang w:val="cs-CZ"/>
        </w:rPr>
        <w:fldChar w:fldCharType="end"/>
      </w:r>
      <w:proofErr w:type="gramEnd"/>
      <w:r w:rsidR="00625F59">
        <w:rPr>
          <w:lang w:val="cs-CZ"/>
        </w:rPr>
        <w:t xml:space="preserve"> této smlouvy.</w:t>
      </w:r>
    </w:p>
    <w:p w:rsidR="00346335" w:rsidRDefault="00C0644B" w:rsidP="00A20E98">
      <w:pPr>
        <w:pStyle w:val="Nadpis3"/>
        <w:rPr>
          <w:lang w:val="cs-CZ"/>
        </w:rPr>
      </w:pPr>
      <w:r>
        <w:rPr>
          <w:lang w:val="cs-CZ"/>
        </w:rPr>
        <w:t>Prodávající</w:t>
      </w:r>
      <w:r w:rsidR="00346335" w:rsidRPr="00886688">
        <w:rPr>
          <w:lang w:val="cs-CZ"/>
        </w:rPr>
        <w:t xml:space="preserve"> splní závazek založený Smlouvou tím, že řádně a včas dodá zboží dle Smlouvy</w:t>
      </w:r>
      <w:r w:rsidR="006A2499" w:rsidRPr="00886688">
        <w:rPr>
          <w:lang w:val="cs-CZ"/>
        </w:rPr>
        <w:t xml:space="preserve">, umožní </w:t>
      </w:r>
      <w:r>
        <w:rPr>
          <w:lang w:val="cs-CZ"/>
        </w:rPr>
        <w:t>Zadavatel</w:t>
      </w:r>
      <w:r w:rsidR="006A2499" w:rsidRPr="00886688">
        <w:rPr>
          <w:lang w:val="cs-CZ"/>
        </w:rPr>
        <w:t>i</w:t>
      </w:r>
      <w:r w:rsidR="00E837A9" w:rsidRPr="00886688">
        <w:rPr>
          <w:lang w:val="cs-CZ"/>
        </w:rPr>
        <w:t xml:space="preserve"> nabýt k němu vlastnické právo </w:t>
      </w:r>
      <w:r w:rsidR="00346335" w:rsidRPr="00886688">
        <w:rPr>
          <w:lang w:val="cs-CZ"/>
        </w:rPr>
        <w:t>a splní všechny ostatní povinnosti vyplývající ze Smlouvy.</w:t>
      </w:r>
    </w:p>
    <w:p w:rsidR="00400EAF" w:rsidRPr="00400EAF" w:rsidRDefault="00400EAF" w:rsidP="00D21E24">
      <w:pPr>
        <w:pStyle w:val="Nadpis3"/>
        <w:rPr>
          <w:lang w:val="cs-CZ"/>
        </w:rPr>
      </w:pPr>
      <w:r>
        <w:rPr>
          <w:lang w:val="cs-CZ"/>
        </w:rPr>
        <w:t>Prodávající se zavazuje dodat také</w:t>
      </w:r>
      <w:r>
        <w:rPr>
          <w:lang w:eastAsia="ar-SA"/>
        </w:rPr>
        <w:t xml:space="preserve"> záruční list, návod k </w:t>
      </w:r>
      <w:proofErr w:type="spellStart"/>
      <w:r>
        <w:rPr>
          <w:lang w:eastAsia="ar-SA"/>
        </w:rPr>
        <w:t>údržbě</w:t>
      </w:r>
      <w:proofErr w:type="spellEnd"/>
      <w:r>
        <w:rPr>
          <w:lang w:eastAsia="ar-SA"/>
        </w:rPr>
        <w:t xml:space="preserve"> a </w:t>
      </w:r>
      <w:proofErr w:type="spellStart"/>
      <w:r>
        <w:rPr>
          <w:lang w:eastAsia="ar-SA"/>
        </w:rPr>
        <w:t>prohlášení</w:t>
      </w:r>
      <w:proofErr w:type="spellEnd"/>
      <w:r>
        <w:rPr>
          <w:lang w:eastAsia="ar-SA"/>
        </w:rPr>
        <w:t xml:space="preserve"> o </w:t>
      </w:r>
      <w:proofErr w:type="spellStart"/>
      <w:r>
        <w:rPr>
          <w:lang w:eastAsia="ar-SA"/>
        </w:rPr>
        <w:t>shodě</w:t>
      </w:r>
      <w:proofErr w:type="spellEnd"/>
      <w:r>
        <w:rPr>
          <w:lang w:eastAsia="ar-SA"/>
        </w:rPr>
        <w:t xml:space="preserve"> </w:t>
      </w:r>
      <w:proofErr w:type="spellStart"/>
      <w:r>
        <w:rPr>
          <w:lang w:eastAsia="ar-SA"/>
        </w:rPr>
        <w:t>ve</w:t>
      </w:r>
      <w:proofErr w:type="spellEnd"/>
      <w:r>
        <w:rPr>
          <w:lang w:eastAsia="ar-SA"/>
        </w:rPr>
        <w:t xml:space="preserve"> </w:t>
      </w:r>
      <w:proofErr w:type="spellStart"/>
      <w:r>
        <w:rPr>
          <w:lang w:eastAsia="ar-SA"/>
        </w:rPr>
        <w:t>smyslu</w:t>
      </w:r>
      <w:proofErr w:type="spellEnd"/>
      <w:r>
        <w:rPr>
          <w:lang w:eastAsia="ar-SA"/>
        </w:rPr>
        <w:t xml:space="preserve"> zák. č. 22/1997 </w:t>
      </w:r>
      <w:proofErr w:type="spellStart"/>
      <w:r>
        <w:rPr>
          <w:lang w:eastAsia="ar-SA"/>
        </w:rPr>
        <w:t>Sb</w:t>
      </w:r>
      <w:proofErr w:type="spellEnd"/>
      <w:r>
        <w:rPr>
          <w:lang w:eastAsia="ar-SA"/>
        </w:rPr>
        <w:t xml:space="preserve">., </w:t>
      </w:r>
      <w:proofErr w:type="spellStart"/>
      <w:r>
        <w:rPr>
          <w:lang w:eastAsia="ar-SA"/>
        </w:rPr>
        <w:t>pokud</w:t>
      </w:r>
      <w:proofErr w:type="spellEnd"/>
      <w:r>
        <w:rPr>
          <w:lang w:eastAsia="ar-SA"/>
        </w:rPr>
        <w:t xml:space="preserve"> </w:t>
      </w:r>
      <w:proofErr w:type="spellStart"/>
      <w:r>
        <w:rPr>
          <w:lang w:eastAsia="ar-SA"/>
        </w:rPr>
        <w:t>se</w:t>
      </w:r>
      <w:proofErr w:type="spellEnd"/>
      <w:r>
        <w:rPr>
          <w:lang w:eastAsia="ar-SA"/>
        </w:rPr>
        <w:t xml:space="preserve"> na </w:t>
      </w:r>
      <w:proofErr w:type="spellStart"/>
      <w:r>
        <w:rPr>
          <w:lang w:eastAsia="ar-SA"/>
        </w:rPr>
        <w:t>předmět</w:t>
      </w:r>
      <w:proofErr w:type="spellEnd"/>
      <w:r>
        <w:rPr>
          <w:lang w:eastAsia="ar-SA"/>
        </w:rPr>
        <w:t xml:space="preserve"> </w:t>
      </w:r>
      <w:proofErr w:type="spellStart"/>
      <w:r>
        <w:rPr>
          <w:lang w:eastAsia="ar-SA"/>
        </w:rPr>
        <w:t>plnění</w:t>
      </w:r>
      <w:proofErr w:type="spellEnd"/>
      <w:r>
        <w:rPr>
          <w:lang w:eastAsia="ar-SA"/>
        </w:rPr>
        <w:t xml:space="preserve"> tento zákon </w:t>
      </w:r>
      <w:proofErr w:type="spellStart"/>
      <w:r>
        <w:rPr>
          <w:lang w:eastAsia="ar-SA"/>
        </w:rPr>
        <w:t>vztahuje</w:t>
      </w:r>
      <w:proofErr w:type="spellEnd"/>
      <w:r>
        <w:rPr>
          <w:lang w:eastAsia="ar-SA"/>
        </w:rPr>
        <w:t>.</w:t>
      </w:r>
    </w:p>
    <w:p w:rsidR="00346335" w:rsidRPr="00631B83" w:rsidRDefault="00C0644B" w:rsidP="00346335">
      <w:pPr>
        <w:pStyle w:val="Nadpis3"/>
        <w:rPr>
          <w:rFonts w:eastAsia="Calibri"/>
          <w:lang w:val="cs-CZ"/>
        </w:rPr>
      </w:pPr>
      <w:r>
        <w:rPr>
          <w:lang w:val="cs-CZ"/>
        </w:rPr>
        <w:t>Zadavatel</w:t>
      </w:r>
      <w:r w:rsidR="00346335" w:rsidRPr="00886688">
        <w:rPr>
          <w:lang w:val="cs-CZ"/>
        </w:rPr>
        <w:t xml:space="preserve"> splní závazek založený Smlouvou tím, že</w:t>
      </w:r>
      <w:r w:rsidR="006A2499" w:rsidRPr="00886688">
        <w:rPr>
          <w:lang w:val="cs-CZ"/>
        </w:rPr>
        <w:t xml:space="preserve"> zboží převezme a</w:t>
      </w:r>
      <w:r w:rsidR="00346335" w:rsidRPr="00886688">
        <w:rPr>
          <w:lang w:val="cs-CZ"/>
        </w:rPr>
        <w:t xml:space="preserve"> řádně a včas zaplatí cenu zboží.</w:t>
      </w:r>
    </w:p>
    <w:p w:rsidR="00346335" w:rsidRPr="0013474B" w:rsidRDefault="00346335" w:rsidP="00631B83">
      <w:pPr>
        <w:pStyle w:val="Nadpis1"/>
        <w:spacing w:before="480" w:after="240"/>
        <w:rPr>
          <w:lang w:val="cs-CZ"/>
        </w:rPr>
      </w:pPr>
      <w:bookmarkStart w:id="2" w:name="_Ref386560091"/>
      <w:r w:rsidRPr="00D3319F">
        <w:rPr>
          <w:lang w:val="cs-CZ"/>
        </w:rPr>
        <w:t xml:space="preserve">Specifikace </w:t>
      </w:r>
      <w:bookmarkEnd w:id="2"/>
      <w:r w:rsidR="00604276">
        <w:rPr>
          <w:lang w:val="cs-CZ"/>
        </w:rPr>
        <w:t>předmětu smlouvy</w:t>
      </w:r>
    </w:p>
    <w:p w:rsidR="009B6CE5" w:rsidRPr="00AB158C" w:rsidRDefault="00955B04" w:rsidP="00A20E98">
      <w:pPr>
        <w:pStyle w:val="Nadpis3"/>
        <w:rPr>
          <w:b/>
          <w:u w:val="single"/>
          <w:lang w:val="cs-CZ"/>
        </w:rPr>
      </w:pPr>
      <w:r w:rsidRPr="00AB158C">
        <w:rPr>
          <w:lang w:val="cs-CZ"/>
        </w:rPr>
        <w:t xml:space="preserve">Předmětem Smlouvy je dodávka </w:t>
      </w:r>
      <w:r w:rsidR="00D21E24" w:rsidRPr="00AB158C">
        <w:rPr>
          <w:lang w:val="cs-CZ"/>
        </w:rPr>
        <w:t>kompostérů</w:t>
      </w:r>
      <w:r w:rsidRPr="00AB158C">
        <w:rPr>
          <w:lang w:val="cs-CZ"/>
        </w:rPr>
        <w:t xml:space="preserve">, </w:t>
      </w:r>
      <w:r w:rsidR="00D21E24" w:rsidRPr="00AB158C">
        <w:rPr>
          <w:lang w:val="cs-CZ"/>
        </w:rPr>
        <w:t xml:space="preserve">splňujících </w:t>
      </w:r>
      <w:r w:rsidR="00F32FA9" w:rsidRPr="00AB158C">
        <w:rPr>
          <w:lang w:val="cs-CZ"/>
        </w:rPr>
        <w:t>poža</w:t>
      </w:r>
      <w:r w:rsidR="00D21E24" w:rsidRPr="00AB158C">
        <w:rPr>
          <w:lang w:val="cs-CZ"/>
        </w:rPr>
        <w:t xml:space="preserve">davky stanovené v příloze č. 1 </w:t>
      </w:r>
      <w:r w:rsidR="00992F46" w:rsidRPr="00AB158C">
        <w:rPr>
          <w:lang w:val="cs-CZ"/>
        </w:rPr>
        <w:t>(</w:t>
      </w:r>
      <w:r w:rsidR="00D21E24" w:rsidRPr="00AB158C">
        <w:rPr>
          <w:lang w:val="cs-CZ"/>
        </w:rPr>
        <w:t>Technická specifikace jednotlivých dodávek v rámci zadávacího řízení „</w:t>
      </w:r>
      <w:r w:rsidR="00AB158C" w:rsidRPr="00AB158C">
        <w:rPr>
          <w:rFonts w:ascii="Arial Narrow" w:hAnsi="Arial Narrow" w:cs="Arial Narrow"/>
          <w:b/>
          <w:bCs w:val="0"/>
          <w:u w:val="single"/>
          <w:lang w:val="cs-CZ"/>
        </w:rPr>
        <w:t xml:space="preserve">Zvýšení produktivity třídění na </w:t>
      </w:r>
      <w:proofErr w:type="spellStart"/>
      <w:r w:rsidR="00AB158C" w:rsidRPr="00AB158C">
        <w:rPr>
          <w:rFonts w:ascii="Arial Narrow" w:hAnsi="Arial Narrow" w:cs="Arial Narrow"/>
          <w:b/>
          <w:bCs w:val="0"/>
          <w:u w:val="single"/>
          <w:lang w:val="cs-CZ"/>
        </w:rPr>
        <w:t>Uničovsku</w:t>
      </w:r>
      <w:proofErr w:type="spellEnd"/>
      <w:r w:rsidR="00AB158C" w:rsidRPr="00AB158C">
        <w:rPr>
          <w:lang w:val="cs-CZ"/>
        </w:rPr>
        <w:t xml:space="preserve">“) </w:t>
      </w:r>
    </w:p>
    <w:p w:rsidR="00504C6B" w:rsidRDefault="009B6CE5" w:rsidP="00A20E98">
      <w:pPr>
        <w:pStyle w:val="Nadpis3"/>
        <w:rPr>
          <w:lang w:val="cs-CZ"/>
        </w:rPr>
      </w:pPr>
      <w:r w:rsidRPr="00AB158C">
        <w:rPr>
          <w:lang w:val="cs-CZ"/>
        </w:rPr>
        <w:t>Dodavatel se zavazuje, že v rámci předmětu plnění poskytne rovněž dopravu na místo plnění.</w:t>
      </w:r>
    </w:p>
    <w:p w:rsidR="00886688" w:rsidRPr="00631B83" w:rsidRDefault="00C0644B" w:rsidP="00346335">
      <w:pPr>
        <w:pStyle w:val="Nadpis3"/>
        <w:rPr>
          <w:i/>
        </w:rPr>
      </w:pPr>
      <w:r>
        <w:rPr>
          <w:lang w:val="cs-CZ"/>
        </w:rPr>
        <w:t>Prodávající</w:t>
      </w:r>
      <w:r w:rsidR="00504C6B" w:rsidRPr="009B6CE5">
        <w:rPr>
          <w:lang w:val="cs-CZ"/>
        </w:rPr>
        <w:t xml:space="preserve"> se zavazuje, že dodá celý předmět plnění</w:t>
      </w:r>
      <w:r w:rsidR="009B6CE5">
        <w:rPr>
          <w:lang w:val="cs-CZ"/>
        </w:rPr>
        <w:t>, tak jak je specifikován v přílohách této smlouvy.</w:t>
      </w:r>
    </w:p>
    <w:p w:rsidR="00346335" w:rsidRPr="00631B83" w:rsidRDefault="00346335" w:rsidP="00631B83">
      <w:pPr>
        <w:pStyle w:val="Nadpis1"/>
        <w:spacing w:before="480" w:after="240"/>
        <w:rPr>
          <w:lang w:val="cs-CZ"/>
        </w:rPr>
      </w:pPr>
      <w:r w:rsidRPr="00D3319F">
        <w:rPr>
          <w:lang w:val="cs-CZ"/>
        </w:rPr>
        <w:lastRenderedPageBreak/>
        <w:t>Doba plnění a místo dodání</w:t>
      </w:r>
    </w:p>
    <w:p w:rsidR="001F5846" w:rsidRDefault="00001944" w:rsidP="00A20E98">
      <w:pPr>
        <w:pStyle w:val="Nadpis3"/>
        <w:rPr>
          <w:lang w:val="cs-CZ"/>
        </w:rPr>
      </w:pPr>
      <w:r w:rsidRPr="001F5846">
        <w:rPr>
          <w:lang w:val="cs-CZ"/>
        </w:rPr>
        <w:t>Prodávající se zavazuje dodat zboží</w:t>
      </w:r>
      <w:r w:rsidR="00292B96" w:rsidRPr="001F5846">
        <w:rPr>
          <w:lang w:val="cs-CZ"/>
        </w:rPr>
        <w:t xml:space="preserve"> </w:t>
      </w:r>
      <w:r w:rsidR="00992F46">
        <w:rPr>
          <w:lang w:val="cs-CZ"/>
        </w:rPr>
        <w:t>v průběhu září a října 2015</w:t>
      </w:r>
      <w:r w:rsidR="001F5846">
        <w:rPr>
          <w:lang w:val="cs-CZ"/>
        </w:rPr>
        <w:t>.</w:t>
      </w:r>
    </w:p>
    <w:p w:rsidR="003111B3" w:rsidRPr="00F90984" w:rsidRDefault="00B7101E" w:rsidP="00A20E98">
      <w:pPr>
        <w:pStyle w:val="Nadpis3"/>
        <w:rPr>
          <w:lang w:val="cs-CZ"/>
        </w:rPr>
      </w:pPr>
      <w:r w:rsidRPr="001F5846">
        <w:rPr>
          <w:lang w:val="cs-CZ"/>
        </w:rPr>
        <w:t xml:space="preserve">Splněním dodávky se rozumí protokolární předání a </w:t>
      </w:r>
      <w:r w:rsidR="003A53E5" w:rsidRPr="00992F46">
        <w:rPr>
          <w:lang w:val="cs-CZ"/>
        </w:rPr>
        <w:t>převzetí</w:t>
      </w:r>
      <w:r w:rsidRPr="00992F46">
        <w:rPr>
          <w:lang w:val="cs-CZ"/>
        </w:rPr>
        <w:t xml:space="preserve"> zboží </w:t>
      </w:r>
      <w:r w:rsidR="00C0644B" w:rsidRPr="00992F46">
        <w:rPr>
          <w:lang w:val="cs-CZ"/>
        </w:rPr>
        <w:t>Zadavatel</w:t>
      </w:r>
      <w:r w:rsidR="00992F46">
        <w:rPr>
          <w:lang w:val="cs-CZ"/>
        </w:rPr>
        <w:t>em v místech</w:t>
      </w:r>
      <w:r w:rsidRPr="00992F46">
        <w:rPr>
          <w:lang w:val="cs-CZ"/>
        </w:rPr>
        <w:t xml:space="preserve"> </w:t>
      </w:r>
      <w:r w:rsidR="00992F46" w:rsidRPr="00992F46">
        <w:rPr>
          <w:lang w:val="cs-CZ"/>
        </w:rPr>
        <w:t>plnění</w:t>
      </w:r>
      <w:r w:rsidRPr="00992F46">
        <w:rPr>
          <w:lang w:val="cs-CZ"/>
        </w:rPr>
        <w:t>.</w:t>
      </w:r>
      <w:r w:rsidRPr="001F5846">
        <w:rPr>
          <w:lang w:val="cs-CZ"/>
        </w:rPr>
        <w:t xml:space="preserve"> O dodání a převzetí zboží sepíše </w:t>
      </w:r>
      <w:r w:rsidR="00C0644B" w:rsidRPr="001F5846">
        <w:rPr>
          <w:lang w:val="cs-CZ"/>
        </w:rPr>
        <w:t>Prodávající</w:t>
      </w:r>
      <w:r w:rsidRPr="001F5846">
        <w:rPr>
          <w:lang w:val="cs-CZ"/>
        </w:rPr>
        <w:t xml:space="preserve"> se zástupcem </w:t>
      </w:r>
      <w:r w:rsidR="00C0644B" w:rsidRPr="001F5846">
        <w:rPr>
          <w:lang w:val="cs-CZ"/>
        </w:rPr>
        <w:t>Zadavatel</w:t>
      </w:r>
      <w:r w:rsidRPr="001F5846">
        <w:rPr>
          <w:lang w:val="cs-CZ"/>
        </w:rPr>
        <w:t xml:space="preserve">e dodací list, v němž potvrdí, že dodané zboží bylo předáno bez zjevných vad a v souladu s dohodnutými technickými podmínkami. Od okamžiku podepsání dodacího listu na </w:t>
      </w:r>
      <w:r w:rsidRPr="00F90984">
        <w:rPr>
          <w:lang w:val="cs-CZ"/>
        </w:rPr>
        <w:t xml:space="preserve">zboží začíná plynout záruční doba podle čl. </w:t>
      </w:r>
      <w:proofErr w:type="gramStart"/>
      <w:r w:rsidR="00E97B0C" w:rsidRPr="00F90984">
        <w:rPr>
          <w:lang w:val="cs-CZ"/>
        </w:rPr>
        <w:fldChar w:fldCharType="begin"/>
      </w:r>
      <w:r w:rsidR="00001944" w:rsidRPr="00F90984">
        <w:rPr>
          <w:lang w:val="cs-CZ"/>
        </w:rPr>
        <w:instrText xml:space="preserve"> REF _Ref386559847 \r \h </w:instrText>
      </w:r>
      <w:r w:rsidR="00E97B0C" w:rsidRPr="00F90984">
        <w:rPr>
          <w:lang w:val="cs-CZ"/>
        </w:rPr>
      </w:r>
      <w:r w:rsidR="00F90984">
        <w:rPr>
          <w:lang w:val="cs-CZ"/>
        </w:rPr>
        <w:instrText xml:space="preserve"> \* MERGEFORMAT </w:instrText>
      </w:r>
      <w:r w:rsidR="00E97B0C" w:rsidRPr="00F90984">
        <w:rPr>
          <w:lang w:val="cs-CZ"/>
        </w:rPr>
        <w:fldChar w:fldCharType="separate"/>
      </w:r>
      <w:r w:rsidR="003876EC" w:rsidRPr="00F90984">
        <w:rPr>
          <w:lang w:val="cs-CZ"/>
        </w:rPr>
        <w:t>VII.1</w:t>
      </w:r>
      <w:r w:rsidR="00E97B0C" w:rsidRPr="00F90984">
        <w:rPr>
          <w:lang w:val="cs-CZ"/>
        </w:rPr>
        <w:fldChar w:fldCharType="end"/>
      </w:r>
      <w:proofErr w:type="gramEnd"/>
      <w:r w:rsidR="00EE6861" w:rsidRPr="00F90984">
        <w:rPr>
          <w:lang w:val="cs-CZ"/>
        </w:rPr>
        <w:t xml:space="preserve"> </w:t>
      </w:r>
      <w:r w:rsidRPr="00F90984">
        <w:rPr>
          <w:lang w:val="cs-CZ"/>
        </w:rPr>
        <w:t>Smlouvy.</w:t>
      </w:r>
    </w:p>
    <w:p w:rsidR="00346335" w:rsidRPr="00F90984" w:rsidRDefault="003111B3" w:rsidP="00C13529">
      <w:pPr>
        <w:pStyle w:val="Nadpis3"/>
        <w:rPr>
          <w:lang w:val="cs-CZ"/>
        </w:rPr>
      </w:pPr>
      <w:r w:rsidRPr="00F90984">
        <w:rPr>
          <w:lang w:val="cs-CZ"/>
        </w:rPr>
        <w:t xml:space="preserve">Místem </w:t>
      </w:r>
      <w:r w:rsidR="00992F46" w:rsidRPr="00F90984">
        <w:rPr>
          <w:lang w:val="cs-CZ"/>
        </w:rPr>
        <w:t xml:space="preserve">plnění je: </w:t>
      </w:r>
      <w:proofErr w:type="gramStart"/>
      <w:r w:rsidR="00992F46" w:rsidRPr="00F90984">
        <w:rPr>
          <w:lang w:val="cs-CZ"/>
        </w:rPr>
        <w:t>k.</w:t>
      </w:r>
      <w:proofErr w:type="spellStart"/>
      <w:r w:rsidR="00992F46" w:rsidRPr="00F90984">
        <w:rPr>
          <w:lang w:val="cs-CZ"/>
        </w:rPr>
        <w:t>ú</w:t>
      </w:r>
      <w:proofErr w:type="spellEnd"/>
      <w:r w:rsidR="00992F46" w:rsidRPr="00F90984">
        <w:rPr>
          <w:lang w:val="cs-CZ"/>
        </w:rPr>
        <w:t>.</w:t>
      </w:r>
      <w:proofErr w:type="gramEnd"/>
      <w:r w:rsidR="00992F46" w:rsidRPr="00F90984">
        <w:rPr>
          <w:lang w:val="cs-CZ"/>
        </w:rPr>
        <w:t xml:space="preserve"> </w:t>
      </w:r>
      <w:r w:rsidR="00562469" w:rsidRPr="00F90984">
        <w:rPr>
          <w:lang w:val="cs-CZ"/>
        </w:rPr>
        <w:t xml:space="preserve">Paseka, </w:t>
      </w:r>
      <w:proofErr w:type="gramStart"/>
      <w:r w:rsidR="00562469" w:rsidRPr="00F90984">
        <w:rPr>
          <w:lang w:val="cs-CZ"/>
        </w:rPr>
        <w:t>k.</w:t>
      </w:r>
      <w:proofErr w:type="spellStart"/>
      <w:r w:rsidR="00562469" w:rsidRPr="00F90984">
        <w:rPr>
          <w:lang w:val="cs-CZ"/>
        </w:rPr>
        <w:t>ú</w:t>
      </w:r>
      <w:proofErr w:type="spellEnd"/>
      <w:r w:rsidR="00562469" w:rsidRPr="00F90984">
        <w:rPr>
          <w:lang w:val="cs-CZ"/>
        </w:rPr>
        <w:t>.</w:t>
      </w:r>
      <w:proofErr w:type="gramEnd"/>
      <w:r w:rsidR="00562469" w:rsidRPr="00F90984">
        <w:rPr>
          <w:lang w:val="cs-CZ"/>
        </w:rPr>
        <w:t xml:space="preserve"> Dlouhá Loučka, </w:t>
      </w:r>
      <w:proofErr w:type="gramStart"/>
      <w:r w:rsidR="00562469" w:rsidRPr="00F90984">
        <w:rPr>
          <w:lang w:val="cs-CZ"/>
        </w:rPr>
        <w:t>k.</w:t>
      </w:r>
      <w:proofErr w:type="spellStart"/>
      <w:r w:rsidR="00562469" w:rsidRPr="00F90984">
        <w:rPr>
          <w:lang w:val="cs-CZ"/>
        </w:rPr>
        <w:t>ú</w:t>
      </w:r>
      <w:proofErr w:type="spellEnd"/>
      <w:r w:rsidR="00562469" w:rsidRPr="00F90984">
        <w:rPr>
          <w:lang w:val="cs-CZ"/>
        </w:rPr>
        <w:t>.</w:t>
      </w:r>
      <w:proofErr w:type="gramEnd"/>
      <w:r w:rsidR="00562469" w:rsidRPr="00F90984">
        <w:rPr>
          <w:lang w:val="cs-CZ"/>
        </w:rPr>
        <w:t xml:space="preserve"> Nová </w:t>
      </w:r>
      <w:proofErr w:type="spellStart"/>
      <w:r w:rsidR="00562469" w:rsidRPr="00F90984">
        <w:rPr>
          <w:lang w:val="cs-CZ"/>
        </w:rPr>
        <w:t>Hradečná</w:t>
      </w:r>
      <w:proofErr w:type="spellEnd"/>
      <w:r w:rsidR="00562469" w:rsidRPr="00F90984">
        <w:rPr>
          <w:lang w:val="cs-CZ"/>
        </w:rPr>
        <w:t xml:space="preserve">, </w:t>
      </w:r>
      <w:proofErr w:type="gramStart"/>
      <w:r w:rsidR="00562469" w:rsidRPr="00F90984">
        <w:rPr>
          <w:lang w:val="cs-CZ"/>
        </w:rPr>
        <w:t>k.</w:t>
      </w:r>
      <w:proofErr w:type="spellStart"/>
      <w:r w:rsidR="00562469" w:rsidRPr="00F90984">
        <w:rPr>
          <w:lang w:val="cs-CZ"/>
        </w:rPr>
        <w:t>ú</w:t>
      </w:r>
      <w:proofErr w:type="spellEnd"/>
      <w:r w:rsidR="00562469" w:rsidRPr="00F90984">
        <w:rPr>
          <w:lang w:val="cs-CZ"/>
        </w:rPr>
        <w:t>.</w:t>
      </w:r>
      <w:proofErr w:type="gramEnd"/>
      <w:r w:rsidR="00562469" w:rsidRPr="00F90984">
        <w:rPr>
          <w:lang w:val="cs-CZ"/>
        </w:rPr>
        <w:t xml:space="preserve"> </w:t>
      </w:r>
      <w:proofErr w:type="spellStart"/>
      <w:r w:rsidR="00562469" w:rsidRPr="00F90984">
        <w:rPr>
          <w:lang w:val="cs-CZ"/>
        </w:rPr>
        <w:t>Lipinka</w:t>
      </w:r>
      <w:proofErr w:type="spellEnd"/>
      <w:r w:rsidR="00562469" w:rsidRPr="00F90984">
        <w:rPr>
          <w:lang w:val="cs-CZ"/>
        </w:rPr>
        <w:t xml:space="preserve">, </w:t>
      </w:r>
      <w:proofErr w:type="gramStart"/>
      <w:r w:rsidR="00562469" w:rsidRPr="00F90984">
        <w:rPr>
          <w:lang w:val="cs-CZ"/>
        </w:rPr>
        <w:t>k.</w:t>
      </w:r>
      <w:proofErr w:type="spellStart"/>
      <w:r w:rsidR="00562469" w:rsidRPr="00F90984">
        <w:rPr>
          <w:lang w:val="cs-CZ"/>
        </w:rPr>
        <w:t>ú</w:t>
      </w:r>
      <w:proofErr w:type="spellEnd"/>
      <w:r w:rsidR="00562469" w:rsidRPr="00F90984">
        <w:rPr>
          <w:lang w:val="cs-CZ"/>
        </w:rPr>
        <w:t>.</w:t>
      </w:r>
      <w:proofErr w:type="gramEnd"/>
      <w:r w:rsidR="00562469" w:rsidRPr="00F90984">
        <w:rPr>
          <w:lang w:val="cs-CZ"/>
        </w:rPr>
        <w:t xml:space="preserve"> </w:t>
      </w:r>
      <w:proofErr w:type="spellStart"/>
      <w:r w:rsidR="005F36A3" w:rsidRPr="00F90984">
        <w:rPr>
          <w:lang w:val="cs-CZ"/>
        </w:rPr>
        <w:t>Šumvald</w:t>
      </w:r>
      <w:proofErr w:type="spellEnd"/>
      <w:r w:rsidR="005F36A3" w:rsidRPr="00F90984">
        <w:rPr>
          <w:lang w:val="cs-CZ"/>
        </w:rPr>
        <w:t xml:space="preserve">, </w:t>
      </w:r>
      <w:proofErr w:type="gramStart"/>
      <w:r w:rsidR="005F36A3" w:rsidRPr="00F90984">
        <w:rPr>
          <w:lang w:val="cs-CZ"/>
        </w:rPr>
        <w:t>k.</w:t>
      </w:r>
      <w:proofErr w:type="spellStart"/>
      <w:r w:rsidR="005F36A3" w:rsidRPr="00F90984">
        <w:rPr>
          <w:lang w:val="cs-CZ"/>
        </w:rPr>
        <w:t>ú</w:t>
      </w:r>
      <w:proofErr w:type="spellEnd"/>
      <w:r w:rsidR="005F36A3" w:rsidRPr="00F90984">
        <w:rPr>
          <w:lang w:val="cs-CZ"/>
        </w:rPr>
        <w:t>.</w:t>
      </w:r>
      <w:proofErr w:type="gramEnd"/>
      <w:r w:rsidR="005F36A3" w:rsidRPr="00F90984">
        <w:rPr>
          <w:lang w:val="cs-CZ"/>
        </w:rPr>
        <w:t xml:space="preserve"> </w:t>
      </w:r>
      <w:proofErr w:type="spellStart"/>
      <w:r w:rsidR="005F36A3" w:rsidRPr="00F90984">
        <w:rPr>
          <w:lang w:val="cs-CZ"/>
        </w:rPr>
        <w:t>Troubelice</w:t>
      </w:r>
      <w:proofErr w:type="spellEnd"/>
      <w:r w:rsidR="005F36A3" w:rsidRPr="00F90984">
        <w:rPr>
          <w:lang w:val="cs-CZ"/>
        </w:rPr>
        <w:t xml:space="preserve">, </w:t>
      </w:r>
      <w:proofErr w:type="gramStart"/>
      <w:r w:rsidR="005F36A3" w:rsidRPr="00F90984">
        <w:rPr>
          <w:lang w:val="cs-CZ"/>
        </w:rPr>
        <w:t>k.</w:t>
      </w:r>
      <w:proofErr w:type="spellStart"/>
      <w:r w:rsidR="005F36A3" w:rsidRPr="00F90984">
        <w:rPr>
          <w:lang w:val="cs-CZ"/>
        </w:rPr>
        <w:t>ú</w:t>
      </w:r>
      <w:proofErr w:type="spellEnd"/>
      <w:r w:rsidR="005F36A3" w:rsidRPr="00F90984">
        <w:rPr>
          <w:lang w:val="cs-CZ"/>
        </w:rPr>
        <w:t>.</w:t>
      </w:r>
      <w:proofErr w:type="gramEnd"/>
      <w:r w:rsidR="005F36A3" w:rsidRPr="00F90984">
        <w:rPr>
          <w:lang w:val="cs-CZ"/>
        </w:rPr>
        <w:t xml:space="preserve"> </w:t>
      </w:r>
      <w:proofErr w:type="spellStart"/>
      <w:r w:rsidR="005F36A3" w:rsidRPr="00F90984">
        <w:rPr>
          <w:lang w:val="cs-CZ"/>
        </w:rPr>
        <w:t>Medlov</w:t>
      </w:r>
      <w:proofErr w:type="spellEnd"/>
      <w:r w:rsidR="005F36A3" w:rsidRPr="00F90984">
        <w:rPr>
          <w:lang w:val="cs-CZ"/>
        </w:rPr>
        <w:t>.</w:t>
      </w:r>
    </w:p>
    <w:p w:rsidR="00C13529" w:rsidRDefault="00C13529" w:rsidP="00C13529">
      <w:pPr>
        <w:pStyle w:val="Nadpis3"/>
        <w:rPr>
          <w:lang w:val="cs-CZ"/>
        </w:rPr>
      </w:pPr>
      <w:r w:rsidRPr="00F90984">
        <w:rPr>
          <w:lang w:val="cs-CZ"/>
        </w:rPr>
        <w:t>Dodávaný počet</w:t>
      </w:r>
      <w:r w:rsidRPr="00562469">
        <w:rPr>
          <w:lang w:val="cs-CZ"/>
        </w:rPr>
        <w:t xml:space="preserve"> kusů </w:t>
      </w:r>
      <w:r w:rsidR="005F36A3">
        <w:rPr>
          <w:lang w:val="cs-CZ"/>
        </w:rPr>
        <w:t xml:space="preserve">nádob/kontejnerů na tříděný odpad </w:t>
      </w:r>
      <w:r w:rsidRPr="00562469">
        <w:rPr>
          <w:lang w:val="cs-CZ"/>
        </w:rPr>
        <w:t xml:space="preserve">do jednotlivých obcí: </w:t>
      </w:r>
    </w:p>
    <w:p w:rsidR="005F36A3" w:rsidRDefault="005F36A3" w:rsidP="00562469">
      <w:pPr>
        <w:rPr>
          <w:lang w:val="cs-CZ"/>
        </w:rPr>
      </w:pPr>
    </w:p>
    <w:p w:rsidR="00562469" w:rsidRPr="005F36A3" w:rsidRDefault="00562469" w:rsidP="00562469">
      <w:pPr>
        <w:rPr>
          <w:rFonts w:asciiTheme="majorHAnsi" w:hAnsiTheme="majorHAnsi"/>
          <w:b/>
          <w:sz w:val="24"/>
          <w:szCs w:val="24"/>
          <w:lang w:val="cs-CZ"/>
        </w:rPr>
      </w:pPr>
      <w:r w:rsidRPr="005F36A3">
        <w:rPr>
          <w:rFonts w:asciiTheme="majorHAnsi" w:hAnsiTheme="majorHAnsi"/>
          <w:b/>
          <w:sz w:val="24"/>
          <w:szCs w:val="24"/>
          <w:lang w:val="cs-CZ"/>
        </w:rPr>
        <w:t>Kontejnery na tříděný odpad o objemu 1100 l</w:t>
      </w:r>
    </w:p>
    <w:tbl>
      <w:tblPr>
        <w:tblStyle w:val="Mkatabulky"/>
        <w:tblW w:w="0" w:type="auto"/>
        <w:tblLook w:val="04A0"/>
      </w:tblPr>
      <w:tblGrid>
        <w:gridCol w:w="1181"/>
        <w:gridCol w:w="1037"/>
        <w:gridCol w:w="983"/>
        <w:gridCol w:w="1525"/>
        <w:gridCol w:w="983"/>
        <w:gridCol w:w="1045"/>
        <w:gridCol w:w="1045"/>
        <w:gridCol w:w="1489"/>
      </w:tblGrid>
      <w:tr w:rsidR="007A213C" w:rsidTr="007A213C">
        <w:tc>
          <w:tcPr>
            <w:tcW w:w="1077" w:type="dxa"/>
          </w:tcPr>
          <w:p w:rsidR="007A213C" w:rsidRPr="00562469" w:rsidRDefault="007A213C" w:rsidP="00562469">
            <w:pPr>
              <w:rPr>
                <w:b/>
                <w:lang w:val="cs-CZ"/>
              </w:rPr>
            </w:pPr>
            <w:r w:rsidRPr="00562469">
              <w:rPr>
                <w:b/>
                <w:lang w:val="cs-CZ"/>
              </w:rPr>
              <w:t>Místo plnění (obec)</w:t>
            </w:r>
          </w:p>
        </w:tc>
        <w:tc>
          <w:tcPr>
            <w:tcW w:w="1125" w:type="dxa"/>
          </w:tcPr>
          <w:p w:rsidR="007A213C" w:rsidRPr="007A213C" w:rsidRDefault="007A213C" w:rsidP="00562469">
            <w:pPr>
              <w:rPr>
                <w:b/>
                <w:sz w:val="18"/>
                <w:szCs w:val="18"/>
                <w:lang w:val="cs-CZ"/>
              </w:rPr>
            </w:pPr>
            <w:r w:rsidRPr="007A213C">
              <w:rPr>
                <w:b/>
                <w:sz w:val="18"/>
                <w:szCs w:val="18"/>
                <w:lang w:val="cs-CZ"/>
              </w:rPr>
              <w:t>Kontejner na plast</w:t>
            </w:r>
            <w:r w:rsidR="005F36A3">
              <w:rPr>
                <w:b/>
                <w:sz w:val="18"/>
                <w:szCs w:val="18"/>
                <w:lang w:val="cs-CZ"/>
              </w:rPr>
              <w:t>/žlutá barva</w:t>
            </w:r>
          </w:p>
        </w:tc>
        <w:tc>
          <w:tcPr>
            <w:tcW w:w="1125" w:type="dxa"/>
          </w:tcPr>
          <w:p w:rsidR="007A213C" w:rsidRPr="007A213C" w:rsidRDefault="007A213C" w:rsidP="00562469">
            <w:pPr>
              <w:rPr>
                <w:b/>
                <w:sz w:val="18"/>
                <w:szCs w:val="18"/>
                <w:lang w:val="cs-CZ"/>
              </w:rPr>
            </w:pPr>
            <w:r w:rsidRPr="007A213C">
              <w:rPr>
                <w:b/>
                <w:sz w:val="18"/>
                <w:szCs w:val="18"/>
                <w:lang w:val="cs-CZ"/>
              </w:rPr>
              <w:t>Kontejner na  kov</w:t>
            </w:r>
            <w:r w:rsidR="005F36A3">
              <w:rPr>
                <w:b/>
                <w:sz w:val="18"/>
                <w:szCs w:val="18"/>
                <w:lang w:val="cs-CZ"/>
              </w:rPr>
              <w:t>/ hnědá barva</w:t>
            </w:r>
          </w:p>
        </w:tc>
        <w:tc>
          <w:tcPr>
            <w:tcW w:w="1125" w:type="dxa"/>
          </w:tcPr>
          <w:p w:rsidR="007A213C" w:rsidRPr="007A213C" w:rsidRDefault="007A213C" w:rsidP="00562469">
            <w:pPr>
              <w:rPr>
                <w:b/>
                <w:sz w:val="18"/>
                <w:szCs w:val="18"/>
                <w:lang w:val="cs-CZ"/>
              </w:rPr>
            </w:pPr>
            <w:r w:rsidRPr="007A213C">
              <w:rPr>
                <w:b/>
                <w:sz w:val="18"/>
                <w:szCs w:val="18"/>
                <w:lang w:val="cs-CZ"/>
              </w:rPr>
              <w:t>Kontejner na tetrapak</w:t>
            </w:r>
            <w:r w:rsidR="005F36A3">
              <w:rPr>
                <w:b/>
                <w:sz w:val="18"/>
                <w:szCs w:val="18"/>
                <w:lang w:val="cs-CZ"/>
              </w:rPr>
              <w:t>/červená barva</w:t>
            </w:r>
          </w:p>
        </w:tc>
        <w:tc>
          <w:tcPr>
            <w:tcW w:w="1125" w:type="dxa"/>
          </w:tcPr>
          <w:p w:rsidR="007A213C" w:rsidRPr="007A213C" w:rsidRDefault="007A213C" w:rsidP="00562469">
            <w:pPr>
              <w:rPr>
                <w:b/>
                <w:sz w:val="18"/>
                <w:szCs w:val="18"/>
                <w:lang w:val="cs-CZ"/>
              </w:rPr>
            </w:pPr>
            <w:r w:rsidRPr="007A213C">
              <w:rPr>
                <w:b/>
                <w:sz w:val="18"/>
                <w:szCs w:val="18"/>
                <w:lang w:val="cs-CZ"/>
              </w:rPr>
              <w:t>Kontejner na papír</w:t>
            </w:r>
            <w:r w:rsidR="005F36A3">
              <w:rPr>
                <w:b/>
                <w:sz w:val="18"/>
                <w:szCs w:val="18"/>
                <w:lang w:val="cs-CZ"/>
              </w:rPr>
              <w:t>/ modrá barva</w:t>
            </w:r>
          </w:p>
        </w:tc>
        <w:tc>
          <w:tcPr>
            <w:tcW w:w="1718" w:type="dxa"/>
          </w:tcPr>
          <w:p w:rsidR="007A213C" w:rsidRPr="007A213C" w:rsidRDefault="007A213C" w:rsidP="007A213C">
            <w:pPr>
              <w:rPr>
                <w:b/>
                <w:sz w:val="18"/>
                <w:szCs w:val="18"/>
                <w:lang w:val="cs-CZ"/>
              </w:rPr>
            </w:pPr>
            <w:r w:rsidRPr="007A213C">
              <w:rPr>
                <w:b/>
                <w:sz w:val="18"/>
                <w:szCs w:val="18"/>
                <w:lang w:val="cs-CZ"/>
              </w:rPr>
              <w:t>Zvon na sklo bílé (bílá barva)</w:t>
            </w:r>
          </w:p>
        </w:tc>
        <w:tc>
          <w:tcPr>
            <w:tcW w:w="1718" w:type="dxa"/>
          </w:tcPr>
          <w:p w:rsidR="007A213C" w:rsidRPr="007A213C" w:rsidRDefault="007A213C" w:rsidP="007A213C">
            <w:pPr>
              <w:rPr>
                <w:b/>
                <w:sz w:val="18"/>
                <w:szCs w:val="18"/>
                <w:lang w:val="cs-CZ"/>
              </w:rPr>
            </w:pPr>
            <w:r w:rsidRPr="007A213C">
              <w:rPr>
                <w:b/>
                <w:sz w:val="18"/>
                <w:szCs w:val="18"/>
                <w:lang w:val="cs-CZ"/>
              </w:rPr>
              <w:t>Zvon na sklo barevné (zelená barva</w:t>
            </w:r>
          </w:p>
        </w:tc>
        <w:tc>
          <w:tcPr>
            <w:tcW w:w="275" w:type="dxa"/>
          </w:tcPr>
          <w:p w:rsidR="007A213C" w:rsidRPr="007A213C" w:rsidRDefault="007A213C" w:rsidP="00562469">
            <w:pPr>
              <w:rPr>
                <w:b/>
                <w:sz w:val="18"/>
                <w:szCs w:val="18"/>
                <w:lang w:val="cs-CZ"/>
              </w:rPr>
            </w:pPr>
            <w:r w:rsidRPr="007A213C">
              <w:rPr>
                <w:b/>
                <w:sz w:val="18"/>
                <w:szCs w:val="18"/>
                <w:lang w:val="cs-CZ"/>
              </w:rPr>
              <w:t xml:space="preserve">Kontejner na </w:t>
            </w:r>
            <w:proofErr w:type="spellStart"/>
            <w:r w:rsidRPr="007A213C">
              <w:rPr>
                <w:b/>
                <w:sz w:val="18"/>
                <w:szCs w:val="18"/>
                <w:lang w:val="cs-CZ"/>
              </w:rPr>
              <w:t>bioodpad</w:t>
            </w:r>
            <w:proofErr w:type="spellEnd"/>
            <w:r w:rsidR="005F36A3">
              <w:rPr>
                <w:b/>
                <w:sz w:val="18"/>
                <w:szCs w:val="18"/>
                <w:lang w:val="cs-CZ"/>
              </w:rPr>
              <w:t>/zelená barva</w:t>
            </w:r>
          </w:p>
        </w:tc>
      </w:tr>
      <w:tr w:rsidR="007A213C" w:rsidTr="007A213C">
        <w:tc>
          <w:tcPr>
            <w:tcW w:w="1077" w:type="dxa"/>
          </w:tcPr>
          <w:p w:rsidR="007A213C" w:rsidRPr="007A213C" w:rsidRDefault="007A213C" w:rsidP="00562469">
            <w:pPr>
              <w:rPr>
                <w:b/>
                <w:lang w:val="cs-CZ"/>
              </w:rPr>
            </w:pPr>
            <w:proofErr w:type="spellStart"/>
            <w:r w:rsidRPr="007A213C">
              <w:rPr>
                <w:b/>
                <w:lang w:val="cs-CZ"/>
              </w:rPr>
              <w:t>Šumvald</w:t>
            </w:r>
            <w:proofErr w:type="spellEnd"/>
          </w:p>
        </w:tc>
        <w:tc>
          <w:tcPr>
            <w:tcW w:w="1125" w:type="dxa"/>
          </w:tcPr>
          <w:p w:rsidR="007A213C" w:rsidRDefault="007A213C" w:rsidP="00562469">
            <w:pPr>
              <w:rPr>
                <w:lang w:val="cs-CZ"/>
              </w:rPr>
            </w:pPr>
          </w:p>
        </w:tc>
        <w:tc>
          <w:tcPr>
            <w:tcW w:w="1125" w:type="dxa"/>
          </w:tcPr>
          <w:p w:rsidR="007A213C" w:rsidRDefault="007A213C" w:rsidP="00562469">
            <w:pPr>
              <w:rPr>
                <w:lang w:val="cs-CZ"/>
              </w:rPr>
            </w:pPr>
          </w:p>
        </w:tc>
        <w:tc>
          <w:tcPr>
            <w:tcW w:w="1125" w:type="dxa"/>
          </w:tcPr>
          <w:p w:rsidR="007A213C" w:rsidRDefault="007A213C" w:rsidP="00562469">
            <w:pPr>
              <w:rPr>
                <w:lang w:val="cs-CZ"/>
              </w:rPr>
            </w:pPr>
          </w:p>
        </w:tc>
        <w:tc>
          <w:tcPr>
            <w:tcW w:w="1125" w:type="dxa"/>
          </w:tcPr>
          <w:p w:rsidR="007A213C" w:rsidRDefault="007A213C" w:rsidP="00562469">
            <w:pPr>
              <w:rPr>
                <w:lang w:val="cs-CZ"/>
              </w:rPr>
            </w:pPr>
            <w:r>
              <w:rPr>
                <w:lang w:val="cs-CZ"/>
              </w:rPr>
              <w:t>2</w:t>
            </w:r>
          </w:p>
        </w:tc>
        <w:tc>
          <w:tcPr>
            <w:tcW w:w="1718" w:type="dxa"/>
          </w:tcPr>
          <w:p w:rsidR="007A213C" w:rsidRDefault="007A213C" w:rsidP="00562469">
            <w:pPr>
              <w:rPr>
                <w:lang w:val="cs-CZ"/>
              </w:rPr>
            </w:pPr>
            <w:r>
              <w:rPr>
                <w:lang w:val="cs-CZ"/>
              </w:rPr>
              <w:t xml:space="preserve">4 </w:t>
            </w:r>
            <w:r w:rsidRPr="007A213C">
              <w:rPr>
                <w:sz w:val="18"/>
                <w:szCs w:val="18"/>
                <w:lang w:val="cs-CZ"/>
              </w:rPr>
              <w:t>čtvercová základna</w:t>
            </w:r>
          </w:p>
        </w:tc>
        <w:tc>
          <w:tcPr>
            <w:tcW w:w="1718" w:type="dxa"/>
          </w:tcPr>
          <w:p w:rsidR="007A213C" w:rsidRDefault="007A213C" w:rsidP="00562469">
            <w:pPr>
              <w:rPr>
                <w:lang w:val="cs-CZ"/>
              </w:rPr>
            </w:pPr>
            <w:r>
              <w:rPr>
                <w:lang w:val="cs-CZ"/>
              </w:rPr>
              <w:t xml:space="preserve">4 </w:t>
            </w:r>
            <w:r w:rsidRPr="007A213C">
              <w:rPr>
                <w:sz w:val="18"/>
                <w:szCs w:val="18"/>
                <w:lang w:val="cs-CZ"/>
              </w:rPr>
              <w:t>čtvercová základna</w:t>
            </w:r>
          </w:p>
        </w:tc>
        <w:tc>
          <w:tcPr>
            <w:tcW w:w="275" w:type="dxa"/>
          </w:tcPr>
          <w:p w:rsidR="007A213C" w:rsidRDefault="007A213C" w:rsidP="00562469">
            <w:pPr>
              <w:rPr>
                <w:lang w:val="cs-CZ"/>
              </w:rPr>
            </w:pPr>
          </w:p>
        </w:tc>
      </w:tr>
      <w:tr w:rsidR="007A213C" w:rsidTr="007A213C">
        <w:tc>
          <w:tcPr>
            <w:tcW w:w="1077" w:type="dxa"/>
          </w:tcPr>
          <w:p w:rsidR="007A213C" w:rsidRPr="007A213C" w:rsidRDefault="007A213C" w:rsidP="00562469">
            <w:pPr>
              <w:rPr>
                <w:b/>
                <w:lang w:val="cs-CZ"/>
              </w:rPr>
            </w:pPr>
            <w:proofErr w:type="spellStart"/>
            <w:r w:rsidRPr="007A213C">
              <w:rPr>
                <w:b/>
                <w:lang w:val="cs-CZ"/>
              </w:rPr>
              <w:t>Lipinka</w:t>
            </w:r>
            <w:proofErr w:type="spellEnd"/>
          </w:p>
        </w:tc>
        <w:tc>
          <w:tcPr>
            <w:tcW w:w="1125" w:type="dxa"/>
          </w:tcPr>
          <w:p w:rsidR="007A213C" w:rsidRDefault="007A213C" w:rsidP="00562469">
            <w:pPr>
              <w:rPr>
                <w:lang w:val="cs-CZ"/>
              </w:rPr>
            </w:pPr>
          </w:p>
        </w:tc>
        <w:tc>
          <w:tcPr>
            <w:tcW w:w="1125" w:type="dxa"/>
          </w:tcPr>
          <w:p w:rsidR="007A213C" w:rsidRDefault="007A213C" w:rsidP="00562469">
            <w:pPr>
              <w:rPr>
                <w:lang w:val="cs-CZ"/>
              </w:rPr>
            </w:pPr>
          </w:p>
        </w:tc>
        <w:tc>
          <w:tcPr>
            <w:tcW w:w="1125" w:type="dxa"/>
          </w:tcPr>
          <w:p w:rsidR="007A213C" w:rsidRDefault="007A213C" w:rsidP="00562469">
            <w:pPr>
              <w:rPr>
                <w:lang w:val="cs-CZ"/>
              </w:rPr>
            </w:pPr>
          </w:p>
        </w:tc>
        <w:tc>
          <w:tcPr>
            <w:tcW w:w="1125" w:type="dxa"/>
          </w:tcPr>
          <w:p w:rsidR="007A213C" w:rsidRDefault="007A213C" w:rsidP="00562469">
            <w:pPr>
              <w:rPr>
                <w:lang w:val="cs-CZ"/>
              </w:rPr>
            </w:pPr>
          </w:p>
        </w:tc>
        <w:tc>
          <w:tcPr>
            <w:tcW w:w="1718" w:type="dxa"/>
          </w:tcPr>
          <w:p w:rsidR="007A213C" w:rsidRDefault="007A213C" w:rsidP="00562469">
            <w:pPr>
              <w:rPr>
                <w:lang w:val="cs-CZ"/>
              </w:rPr>
            </w:pPr>
            <w:r>
              <w:rPr>
                <w:lang w:val="cs-CZ"/>
              </w:rPr>
              <w:t xml:space="preserve">1 </w:t>
            </w:r>
            <w:r w:rsidRPr="007A213C">
              <w:rPr>
                <w:sz w:val="18"/>
                <w:szCs w:val="18"/>
                <w:lang w:val="cs-CZ"/>
              </w:rPr>
              <w:t>kulatá základna</w:t>
            </w:r>
          </w:p>
        </w:tc>
        <w:tc>
          <w:tcPr>
            <w:tcW w:w="1718" w:type="dxa"/>
          </w:tcPr>
          <w:p w:rsidR="007A213C" w:rsidRDefault="007A213C" w:rsidP="00562469">
            <w:pPr>
              <w:rPr>
                <w:lang w:val="cs-CZ"/>
              </w:rPr>
            </w:pPr>
            <w:r>
              <w:rPr>
                <w:lang w:val="cs-CZ"/>
              </w:rPr>
              <w:t xml:space="preserve">1 </w:t>
            </w:r>
            <w:r w:rsidRPr="007A213C">
              <w:rPr>
                <w:sz w:val="18"/>
                <w:szCs w:val="18"/>
                <w:lang w:val="cs-CZ"/>
              </w:rPr>
              <w:t>kulatá základna</w:t>
            </w:r>
          </w:p>
        </w:tc>
        <w:tc>
          <w:tcPr>
            <w:tcW w:w="275" w:type="dxa"/>
          </w:tcPr>
          <w:p w:rsidR="007A213C" w:rsidRDefault="007A213C" w:rsidP="00562469">
            <w:pPr>
              <w:rPr>
                <w:lang w:val="cs-CZ"/>
              </w:rPr>
            </w:pPr>
          </w:p>
        </w:tc>
      </w:tr>
      <w:tr w:rsidR="007A213C" w:rsidTr="007A213C">
        <w:tc>
          <w:tcPr>
            <w:tcW w:w="1077" w:type="dxa"/>
          </w:tcPr>
          <w:p w:rsidR="007A213C" w:rsidRPr="007A213C" w:rsidRDefault="007A213C" w:rsidP="00562469">
            <w:pPr>
              <w:rPr>
                <w:b/>
                <w:lang w:val="cs-CZ"/>
              </w:rPr>
            </w:pPr>
            <w:r w:rsidRPr="007A213C">
              <w:rPr>
                <w:b/>
                <w:lang w:val="cs-CZ"/>
              </w:rPr>
              <w:t xml:space="preserve">Nová </w:t>
            </w:r>
            <w:proofErr w:type="spellStart"/>
            <w:r w:rsidRPr="007A213C">
              <w:rPr>
                <w:b/>
                <w:lang w:val="cs-CZ"/>
              </w:rPr>
              <w:t>Hradečná</w:t>
            </w:r>
            <w:proofErr w:type="spellEnd"/>
          </w:p>
        </w:tc>
        <w:tc>
          <w:tcPr>
            <w:tcW w:w="1125" w:type="dxa"/>
          </w:tcPr>
          <w:p w:rsidR="007A213C" w:rsidRDefault="007A213C" w:rsidP="00562469">
            <w:pPr>
              <w:rPr>
                <w:lang w:val="cs-CZ"/>
              </w:rPr>
            </w:pPr>
            <w:r>
              <w:rPr>
                <w:lang w:val="cs-CZ"/>
              </w:rPr>
              <w:t>2</w:t>
            </w:r>
          </w:p>
        </w:tc>
        <w:tc>
          <w:tcPr>
            <w:tcW w:w="1125" w:type="dxa"/>
          </w:tcPr>
          <w:p w:rsidR="007A213C" w:rsidRDefault="007A213C" w:rsidP="00562469">
            <w:pPr>
              <w:rPr>
                <w:lang w:val="cs-CZ"/>
              </w:rPr>
            </w:pPr>
          </w:p>
        </w:tc>
        <w:tc>
          <w:tcPr>
            <w:tcW w:w="1125" w:type="dxa"/>
          </w:tcPr>
          <w:p w:rsidR="007A213C" w:rsidRDefault="007A213C" w:rsidP="00562469">
            <w:pPr>
              <w:rPr>
                <w:lang w:val="cs-CZ"/>
              </w:rPr>
            </w:pPr>
            <w:r>
              <w:rPr>
                <w:lang w:val="cs-CZ"/>
              </w:rPr>
              <w:t>3</w:t>
            </w:r>
          </w:p>
        </w:tc>
        <w:tc>
          <w:tcPr>
            <w:tcW w:w="1125" w:type="dxa"/>
          </w:tcPr>
          <w:p w:rsidR="007A213C" w:rsidRDefault="007A213C" w:rsidP="00562469">
            <w:pPr>
              <w:rPr>
                <w:lang w:val="cs-CZ"/>
              </w:rPr>
            </w:pPr>
            <w:r>
              <w:rPr>
                <w:lang w:val="cs-CZ"/>
              </w:rPr>
              <w:t>2</w:t>
            </w:r>
          </w:p>
        </w:tc>
        <w:tc>
          <w:tcPr>
            <w:tcW w:w="1718" w:type="dxa"/>
          </w:tcPr>
          <w:p w:rsidR="007A213C" w:rsidRDefault="007A213C" w:rsidP="00562469">
            <w:pPr>
              <w:rPr>
                <w:lang w:val="cs-CZ"/>
              </w:rPr>
            </w:pPr>
            <w:r>
              <w:rPr>
                <w:lang w:val="cs-CZ"/>
              </w:rPr>
              <w:t>1</w:t>
            </w:r>
            <w:r w:rsidRPr="007A213C">
              <w:rPr>
                <w:sz w:val="18"/>
                <w:szCs w:val="18"/>
                <w:lang w:val="cs-CZ"/>
              </w:rPr>
              <w:t xml:space="preserve"> kulatá základna</w:t>
            </w:r>
          </w:p>
        </w:tc>
        <w:tc>
          <w:tcPr>
            <w:tcW w:w="1718" w:type="dxa"/>
          </w:tcPr>
          <w:p w:rsidR="007A213C" w:rsidRDefault="007A213C" w:rsidP="00562469">
            <w:pPr>
              <w:rPr>
                <w:lang w:val="cs-CZ"/>
              </w:rPr>
            </w:pPr>
            <w:r>
              <w:rPr>
                <w:lang w:val="cs-CZ"/>
              </w:rPr>
              <w:t xml:space="preserve">2 </w:t>
            </w:r>
            <w:r w:rsidRPr="007A213C">
              <w:rPr>
                <w:sz w:val="18"/>
                <w:szCs w:val="18"/>
                <w:lang w:val="cs-CZ"/>
              </w:rPr>
              <w:t>kulatá základna</w:t>
            </w:r>
          </w:p>
        </w:tc>
        <w:tc>
          <w:tcPr>
            <w:tcW w:w="275" w:type="dxa"/>
          </w:tcPr>
          <w:p w:rsidR="007A213C" w:rsidRDefault="007A213C" w:rsidP="00562469">
            <w:pPr>
              <w:rPr>
                <w:lang w:val="cs-CZ"/>
              </w:rPr>
            </w:pPr>
          </w:p>
        </w:tc>
      </w:tr>
      <w:tr w:rsidR="007A213C" w:rsidTr="007A213C">
        <w:tc>
          <w:tcPr>
            <w:tcW w:w="1077" w:type="dxa"/>
          </w:tcPr>
          <w:p w:rsidR="007A213C" w:rsidRPr="007A213C" w:rsidRDefault="007A213C" w:rsidP="00562469">
            <w:pPr>
              <w:rPr>
                <w:b/>
                <w:lang w:val="cs-CZ"/>
              </w:rPr>
            </w:pPr>
            <w:r w:rsidRPr="007A213C">
              <w:rPr>
                <w:b/>
                <w:lang w:val="cs-CZ"/>
              </w:rPr>
              <w:t>Dlouhá Loučka</w:t>
            </w:r>
          </w:p>
        </w:tc>
        <w:tc>
          <w:tcPr>
            <w:tcW w:w="1125" w:type="dxa"/>
          </w:tcPr>
          <w:p w:rsidR="007A213C" w:rsidRDefault="007A213C" w:rsidP="00562469">
            <w:pPr>
              <w:rPr>
                <w:lang w:val="cs-CZ"/>
              </w:rPr>
            </w:pPr>
          </w:p>
        </w:tc>
        <w:tc>
          <w:tcPr>
            <w:tcW w:w="1125" w:type="dxa"/>
          </w:tcPr>
          <w:p w:rsidR="007A213C" w:rsidRDefault="007A213C" w:rsidP="00562469">
            <w:pPr>
              <w:rPr>
                <w:lang w:val="cs-CZ"/>
              </w:rPr>
            </w:pPr>
            <w:r>
              <w:rPr>
                <w:lang w:val="cs-CZ"/>
              </w:rPr>
              <w:t>2</w:t>
            </w:r>
          </w:p>
        </w:tc>
        <w:tc>
          <w:tcPr>
            <w:tcW w:w="1125" w:type="dxa"/>
          </w:tcPr>
          <w:p w:rsidR="007A213C" w:rsidRDefault="007A213C" w:rsidP="00562469">
            <w:pPr>
              <w:rPr>
                <w:lang w:val="cs-CZ"/>
              </w:rPr>
            </w:pPr>
          </w:p>
        </w:tc>
        <w:tc>
          <w:tcPr>
            <w:tcW w:w="1125" w:type="dxa"/>
          </w:tcPr>
          <w:p w:rsidR="007A213C" w:rsidRDefault="007A213C" w:rsidP="00562469">
            <w:pPr>
              <w:rPr>
                <w:lang w:val="cs-CZ"/>
              </w:rPr>
            </w:pPr>
            <w:r>
              <w:rPr>
                <w:lang w:val="cs-CZ"/>
              </w:rPr>
              <w:t>3</w:t>
            </w:r>
          </w:p>
        </w:tc>
        <w:tc>
          <w:tcPr>
            <w:tcW w:w="1718" w:type="dxa"/>
          </w:tcPr>
          <w:p w:rsidR="007A213C" w:rsidRDefault="007A213C" w:rsidP="00562469">
            <w:pPr>
              <w:rPr>
                <w:lang w:val="cs-CZ"/>
              </w:rPr>
            </w:pPr>
            <w:r>
              <w:rPr>
                <w:lang w:val="cs-CZ"/>
              </w:rPr>
              <w:t xml:space="preserve">1 </w:t>
            </w:r>
            <w:r w:rsidRPr="007A213C">
              <w:rPr>
                <w:sz w:val="18"/>
                <w:szCs w:val="18"/>
                <w:lang w:val="cs-CZ"/>
              </w:rPr>
              <w:t>kulatá základna</w:t>
            </w:r>
          </w:p>
        </w:tc>
        <w:tc>
          <w:tcPr>
            <w:tcW w:w="1718" w:type="dxa"/>
          </w:tcPr>
          <w:p w:rsidR="007A213C" w:rsidRDefault="007A213C" w:rsidP="00562469">
            <w:pPr>
              <w:rPr>
                <w:lang w:val="cs-CZ"/>
              </w:rPr>
            </w:pPr>
            <w:r>
              <w:rPr>
                <w:lang w:val="cs-CZ"/>
              </w:rPr>
              <w:t xml:space="preserve">1 </w:t>
            </w:r>
            <w:r w:rsidRPr="007A213C">
              <w:rPr>
                <w:sz w:val="18"/>
                <w:szCs w:val="18"/>
                <w:lang w:val="cs-CZ"/>
              </w:rPr>
              <w:t>kulatá základna</w:t>
            </w:r>
          </w:p>
        </w:tc>
        <w:tc>
          <w:tcPr>
            <w:tcW w:w="275" w:type="dxa"/>
          </w:tcPr>
          <w:p w:rsidR="007A213C" w:rsidRDefault="007A213C" w:rsidP="00562469">
            <w:pPr>
              <w:rPr>
                <w:lang w:val="cs-CZ"/>
              </w:rPr>
            </w:pPr>
            <w:r>
              <w:rPr>
                <w:lang w:val="cs-CZ"/>
              </w:rPr>
              <w:t>3</w:t>
            </w:r>
          </w:p>
        </w:tc>
      </w:tr>
      <w:tr w:rsidR="007A213C" w:rsidTr="007A213C">
        <w:tc>
          <w:tcPr>
            <w:tcW w:w="1077" w:type="dxa"/>
          </w:tcPr>
          <w:p w:rsidR="007A213C" w:rsidRPr="007A213C" w:rsidRDefault="007A213C" w:rsidP="00562469">
            <w:pPr>
              <w:rPr>
                <w:b/>
                <w:lang w:val="cs-CZ"/>
              </w:rPr>
            </w:pPr>
            <w:proofErr w:type="spellStart"/>
            <w:r w:rsidRPr="007A213C">
              <w:rPr>
                <w:b/>
                <w:lang w:val="cs-CZ"/>
              </w:rPr>
              <w:t>Troubelice</w:t>
            </w:r>
            <w:proofErr w:type="spellEnd"/>
          </w:p>
        </w:tc>
        <w:tc>
          <w:tcPr>
            <w:tcW w:w="1125" w:type="dxa"/>
          </w:tcPr>
          <w:p w:rsidR="007A213C" w:rsidRDefault="007A213C" w:rsidP="00562469">
            <w:pPr>
              <w:rPr>
                <w:lang w:val="cs-CZ"/>
              </w:rPr>
            </w:pPr>
            <w:r>
              <w:rPr>
                <w:lang w:val="cs-CZ"/>
              </w:rPr>
              <w:t>2</w:t>
            </w:r>
          </w:p>
        </w:tc>
        <w:tc>
          <w:tcPr>
            <w:tcW w:w="1125" w:type="dxa"/>
          </w:tcPr>
          <w:p w:rsidR="007A213C" w:rsidRDefault="007A213C" w:rsidP="00562469">
            <w:pPr>
              <w:rPr>
                <w:lang w:val="cs-CZ"/>
              </w:rPr>
            </w:pPr>
            <w:r>
              <w:rPr>
                <w:lang w:val="cs-CZ"/>
              </w:rPr>
              <w:t>2</w:t>
            </w:r>
          </w:p>
        </w:tc>
        <w:tc>
          <w:tcPr>
            <w:tcW w:w="1125" w:type="dxa"/>
          </w:tcPr>
          <w:p w:rsidR="007A213C" w:rsidRDefault="007A213C" w:rsidP="00562469">
            <w:pPr>
              <w:rPr>
                <w:lang w:val="cs-CZ"/>
              </w:rPr>
            </w:pPr>
          </w:p>
        </w:tc>
        <w:tc>
          <w:tcPr>
            <w:tcW w:w="1125" w:type="dxa"/>
          </w:tcPr>
          <w:p w:rsidR="007A213C" w:rsidRDefault="007A213C" w:rsidP="00562469">
            <w:pPr>
              <w:rPr>
                <w:lang w:val="cs-CZ"/>
              </w:rPr>
            </w:pPr>
            <w:r>
              <w:rPr>
                <w:lang w:val="cs-CZ"/>
              </w:rPr>
              <w:t>2</w:t>
            </w:r>
          </w:p>
        </w:tc>
        <w:tc>
          <w:tcPr>
            <w:tcW w:w="1718" w:type="dxa"/>
          </w:tcPr>
          <w:p w:rsidR="007A213C" w:rsidRDefault="007A213C" w:rsidP="00562469">
            <w:pPr>
              <w:rPr>
                <w:lang w:val="cs-CZ"/>
              </w:rPr>
            </w:pPr>
          </w:p>
        </w:tc>
        <w:tc>
          <w:tcPr>
            <w:tcW w:w="1718" w:type="dxa"/>
          </w:tcPr>
          <w:p w:rsidR="007A213C" w:rsidRDefault="007A213C" w:rsidP="00562469">
            <w:pPr>
              <w:rPr>
                <w:lang w:val="cs-CZ"/>
              </w:rPr>
            </w:pPr>
          </w:p>
        </w:tc>
        <w:tc>
          <w:tcPr>
            <w:tcW w:w="275" w:type="dxa"/>
          </w:tcPr>
          <w:p w:rsidR="007A213C" w:rsidRDefault="007A213C" w:rsidP="00562469">
            <w:pPr>
              <w:rPr>
                <w:lang w:val="cs-CZ"/>
              </w:rPr>
            </w:pPr>
          </w:p>
        </w:tc>
      </w:tr>
      <w:tr w:rsidR="007A213C" w:rsidTr="007A213C">
        <w:tc>
          <w:tcPr>
            <w:tcW w:w="1077" w:type="dxa"/>
          </w:tcPr>
          <w:p w:rsidR="007A213C" w:rsidRPr="007A213C" w:rsidRDefault="007A213C" w:rsidP="00562469">
            <w:pPr>
              <w:rPr>
                <w:b/>
                <w:lang w:val="cs-CZ"/>
              </w:rPr>
            </w:pPr>
            <w:r w:rsidRPr="007A213C">
              <w:rPr>
                <w:b/>
                <w:lang w:val="cs-CZ"/>
              </w:rPr>
              <w:t>Paseka</w:t>
            </w:r>
          </w:p>
        </w:tc>
        <w:tc>
          <w:tcPr>
            <w:tcW w:w="1125" w:type="dxa"/>
          </w:tcPr>
          <w:p w:rsidR="007A213C" w:rsidRDefault="00C62B66" w:rsidP="00562469">
            <w:pPr>
              <w:rPr>
                <w:lang w:val="cs-CZ"/>
              </w:rPr>
            </w:pPr>
            <w:r>
              <w:rPr>
                <w:lang w:val="cs-CZ"/>
              </w:rPr>
              <w:t>7</w:t>
            </w:r>
          </w:p>
        </w:tc>
        <w:tc>
          <w:tcPr>
            <w:tcW w:w="1125" w:type="dxa"/>
          </w:tcPr>
          <w:p w:rsidR="007A213C" w:rsidRDefault="007A213C" w:rsidP="00562469">
            <w:pPr>
              <w:rPr>
                <w:lang w:val="cs-CZ"/>
              </w:rPr>
            </w:pPr>
          </w:p>
        </w:tc>
        <w:tc>
          <w:tcPr>
            <w:tcW w:w="1125" w:type="dxa"/>
          </w:tcPr>
          <w:p w:rsidR="007A213C" w:rsidRDefault="007A213C" w:rsidP="00562469">
            <w:pPr>
              <w:rPr>
                <w:lang w:val="cs-CZ"/>
              </w:rPr>
            </w:pPr>
          </w:p>
        </w:tc>
        <w:tc>
          <w:tcPr>
            <w:tcW w:w="1125" w:type="dxa"/>
          </w:tcPr>
          <w:p w:rsidR="007A213C" w:rsidRDefault="00C62B66" w:rsidP="00562469">
            <w:pPr>
              <w:rPr>
                <w:lang w:val="cs-CZ"/>
              </w:rPr>
            </w:pPr>
            <w:r>
              <w:rPr>
                <w:lang w:val="cs-CZ"/>
              </w:rPr>
              <w:t>8</w:t>
            </w:r>
          </w:p>
        </w:tc>
        <w:tc>
          <w:tcPr>
            <w:tcW w:w="1718" w:type="dxa"/>
          </w:tcPr>
          <w:p w:rsidR="007A213C" w:rsidRDefault="00C62B66" w:rsidP="00562469">
            <w:pPr>
              <w:rPr>
                <w:lang w:val="cs-CZ"/>
              </w:rPr>
            </w:pPr>
            <w:r>
              <w:rPr>
                <w:lang w:val="cs-CZ"/>
              </w:rPr>
              <w:t xml:space="preserve">2 </w:t>
            </w:r>
            <w:r w:rsidRPr="007A213C">
              <w:rPr>
                <w:sz w:val="18"/>
                <w:szCs w:val="18"/>
                <w:lang w:val="cs-CZ"/>
              </w:rPr>
              <w:t>kulatá základna</w:t>
            </w:r>
          </w:p>
        </w:tc>
        <w:tc>
          <w:tcPr>
            <w:tcW w:w="1718" w:type="dxa"/>
          </w:tcPr>
          <w:p w:rsidR="007A213C" w:rsidRDefault="00C62B66" w:rsidP="00562469">
            <w:pPr>
              <w:rPr>
                <w:lang w:val="cs-CZ"/>
              </w:rPr>
            </w:pPr>
            <w:r>
              <w:rPr>
                <w:lang w:val="cs-CZ"/>
              </w:rPr>
              <w:t xml:space="preserve">3 </w:t>
            </w:r>
            <w:r w:rsidRPr="007A213C">
              <w:rPr>
                <w:sz w:val="18"/>
                <w:szCs w:val="18"/>
                <w:lang w:val="cs-CZ"/>
              </w:rPr>
              <w:t>kulatá základna</w:t>
            </w:r>
          </w:p>
        </w:tc>
        <w:tc>
          <w:tcPr>
            <w:tcW w:w="275" w:type="dxa"/>
          </w:tcPr>
          <w:p w:rsidR="007A213C" w:rsidRDefault="007A213C" w:rsidP="00562469">
            <w:pPr>
              <w:rPr>
                <w:lang w:val="cs-CZ"/>
              </w:rPr>
            </w:pPr>
          </w:p>
        </w:tc>
      </w:tr>
      <w:tr w:rsidR="007A213C" w:rsidTr="007A213C">
        <w:tc>
          <w:tcPr>
            <w:tcW w:w="1077" w:type="dxa"/>
          </w:tcPr>
          <w:p w:rsidR="007A213C" w:rsidRDefault="00C62B66" w:rsidP="00562469">
            <w:pPr>
              <w:rPr>
                <w:lang w:val="cs-CZ"/>
              </w:rPr>
            </w:pPr>
            <w:proofErr w:type="spellStart"/>
            <w:r>
              <w:rPr>
                <w:lang w:val="cs-CZ"/>
              </w:rPr>
              <w:t>Medlov</w:t>
            </w:r>
            <w:proofErr w:type="spellEnd"/>
          </w:p>
        </w:tc>
        <w:tc>
          <w:tcPr>
            <w:tcW w:w="1125" w:type="dxa"/>
          </w:tcPr>
          <w:p w:rsidR="007A213C" w:rsidRDefault="00C62B66" w:rsidP="00562469">
            <w:pPr>
              <w:rPr>
                <w:lang w:val="cs-CZ"/>
              </w:rPr>
            </w:pPr>
            <w:r>
              <w:rPr>
                <w:lang w:val="cs-CZ"/>
              </w:rPr>
              <w:t>1</w:t>
            </w:r>
          </w:p>
        </w:tc>
        <w:tc>
          <w:tcPr>
            <w:tcW w:w="1125" w:type="dxa"/>
          </w:tcPr>
          <w:p w:rsidR="007A213C" w:rsidRDefault="007A213C" w:rsidP="00562469">
            <w:pPr>
              <w:rPr>
                <w:lang w:val="cs-CZ"/>
              </w:rPr>
            </w:pPr>
          </w:p>
        </w:tc>
        <w:tc>
          <w:tcPr>
            <w:tcW w:w="1125" w:type="dxa"/>
          </w:tcPr>
          <w:p w:rsidR="007A213C" w:rsidRDefault="007A213C" w:rsidP="00562469">
            <w:pPr>
              <w:rPr>
                <w:lang w:val="cs-CZ"/>
              </w:rPr>
            </w:pPr>
          </w:p>
        </w:tc>
        <w:tc>
          <w:tcPr>
            <w:tcW w:w="1125" w:type="dxa"/>
          </w:tcPr>
          <w:p w:rsidR="007A213C" w:rsidRDefault="00C62B66" w:rsidP="00562469">
            <w:pPr>
              <w:rPr>
                <w:lang w:val="cs-CZ"/>
              </w:rPr>
            </w:pPr>
            <w:r>
              <w:rPr>
                <w:lang w:val="cs-CZ"/>
              </w:rPr>
              <w:t>1</w:t>
            </w:r>
          </w:p>
        </w:tc>
        <w:tc>
          <w:tcPr>
            <w:tcW w:w="1718" w:type="dxa"/>
          </w:tcPr>
          <w:p w:rsidR="007A213C" w:rsidRDefault="007A213C" w:rsidP="00562469">
            <w:pPr>
              <w:rPr>
                <w:lang w:val="cs-CZ"/>
              </w:rPr>
            </w:pPr>
          </w:p>
        </w:tc>
        <w:tc>
          <w:tcPr>
            <w:tcW w:w="1718" w:type="dxa"/>
          </w:tcPr>
          <w:p w:rsidR="007A213C" w:rsidRDefault="007A213C" w:rsidP="00562469">
            <w:pPr>
              <w:rPr>
                <w:lang w:val="cs-CZ"/>
              </w:rPr>
            </w:pPr>
          </w:p>
        </w:tc>
        <w:tc>
          <w:tcPr>
            <w:tcW w:w="275" w:type="dxa"/>
          </w:tcPr>
          <w:p w:rsidR="007A213C" w:rsidRDefault="00C62B66" w:rsidP="005F36A3">
            <w:pPr>
              <w:rPr>
                <w:lang w:val="cs-CZ"/>
              </w:rPr>
            </w:pPr>
            <w:r>
              <w:rPr>
                <w:lang w:val="cs-CZ"/>
              </w:rPr>
              <w:t xml:space="preserve">7 </w:t>
            </w:r>
          </w:p>
        </w:tc>
      </w:tr>
      <w:tr w:rsidR="007A213C" w:rsidTr="007A213C">
        <w:tc>
          <w:tcPr>
            <w:tcW w:w="1077" w:type="dxa"/>
          </w:tcPr>
          <w:p w:rsidR="007A213C" w:rsidRDefault="007A213C" w:rsidP="00562469">
            <w:pPr>
              <w:rPr>
                <w:lang w:val="cs-CZ"/>
              </w:rPr>
            </w:pPr>
          </w:p>
        </w:tc>
        <w:tc>
          <w:tcPr>
            <w:tcW w:w="1125" w:type="dxa"/>
          </w:tcPr>
          <w:p w:rsidR="007A213C" w:rsidRDefault="00C62B66" w:rsidP="00562469">
            <w:pPr>
              <w:rPr>
                <w:lang w:val="cs-CZ"/>
              </w:rPr>
            </w:pPr>
            <w:r>
              <w:rPr>
                <w:lang w:val="cs-CZ"/>
              </w:rPr>
              <w:t>12</w:t>
            </w:r>
          </w:p>
        </w:tc>
        <w:tc>
          <w:tcPr>
            <w:tcW w:w="1125" w:type="dxa"/>
          </w:tcPr>
          <w:p w:rsidR="007A213C" w:rsidRDefault="007A213C" w:rsidP="00562469">
            <w:pPr>
              <w:rPr>
                <w:lang w:val="cs-CZ"/>
              </w:rPr>
            </w:pPr>
            <w:r>
              <w:rPr>
                <w:lang w:val="cs-CZ"/>
              </w:rPr>
              <w:t>4</w:t>
            </w:r>
          </w:p>
        </w:tc>
        <w:tc>
          <w:tcPr>
            <w:tcW w:w="1125" w:type="dxa"/>
          </w:tcPr>
          <w:p w:rsidR="007A213C" w:rsidRDefault="007A213C" w:rsidP="00562469">
            <w:pPr>
              <w:rPr>
                <w:lang w:val="cs-CZ"/>
              </w:rPr>
            </w:pPr>
            <w:r>
              <w:rPr>
                <w:lang w:val="cs-CZ"/>
              </w:rPr>
              <w:t>3</w:t>
            </w:r>
          </w:p>
        </w:tc>
        <w:tc>
          <w:tcPr>
            <w:tcW w:w="1125" w:type="dxa"/>
          </w:tcPr>
          <w:p w:rsidR="007A213C" w:rsidRDefault="00C62B66" w:rsidP="00562469">
            <w:pPr>
              <w:rPr>
                <w:lang w:val="cs-CZ"/>
              </w:rPr>
            </w:pPr>
            <w:r>
              <w:rPr>
                <w:lang w:val="cs-CZ"/>
              </w:rPr>
              <w:t>18</w:t>
            </w:r>
          </w:p>
        </w:tc>
        <w:tc>
          <w:tcPr>
            <w:tcW w:w="1718" w:type="dxa"/>
          </w:tcPr>
          <w:p w:rsidR="007A213C" w:rsidRDefault="00C62B66" w:rsidP="00562469">
            <w:pPr>
              <w:rPr>
                <w:lang w:val="cs-CZ"/>
              </w:rPr>
            </w:pPr>
            <w:r>
              <w:rPr>
                <w:lang w:val="cs-CZ"/>
              </w:rPr>
              <w:t>9</w:t>
            </w:r>
          </w:p>
        </w:tc>
        <w:tc>
          <w:tcPr>
            <w:tcW w:w="1718" w:type="dxa"/>
          </w:tcPr>
          <w:p w:rsidR="007A213C" w:rsidRDefault="00C62B66" w:rsidP="00562469">
            <w:pPr>
              <w:rPr>
                <w:lang w:val="cs-CZ"/>
              </w:rPr>
            </w:pPr>
            <w:r>
              <w:rPr>
                <w:lang w:val="cs-CZ"/>
              </w:rPr>
              <w:t>11</w:t>
            </w:r>
          </w:p>
        </w:tc>
        <w:tc>
          <w:tcPr>
            <w:tcW w:w="275" w:type="dxa"/>
          </w:tcPr>
          <w:p w:rsidR="007A213C" w:rsidRDefault="00C62B66" w:rsidP="00562469">
            <w:pPr>
              <w:rPr>
                <w:lang w:val="cs-CZ"/>
              </w:rPr>
            </w:pPr>
            <w:r>
              <w:rPr>
                <w:lang w:val="cs-CZ"/>
              </w:rPr>
              <w:t>10</w:t>
            </w:r>
          </w:p>
        </w:tc>
      </w:tr>
    </w:tbl>
    <w:p w:rsidR="00562469" w:rsidRDefault="00562469" w:rsidP="00562469">
      <w:pPr>
        <w:rPr>
          <w:lang w:val="cs-CZ"/>
        </w:rPr>
      </w:pPr>
    </w:p>
    <w:p w:rsidR="005F36A3" w:rsidRDefault="005F36A3" w:rsidP="00562469">
      <w:pPr>
        <w:rPr>
          <w:lang w:val="cs-CZ"/>
        </w:rPr>
      </w:pPr>
    </w:p>
    <w:p w:rsidR="005F36A3" w:rsidRDefault="005F36A3" w:rsidP="00562469">
      <w:pPr>
        <w:rPr>
          <w:lang w:val="cs-CZ"/>
        </w:rPr>
      </w:pPr>
    </w:p>
    <w:p w:rsidR="00562469" w:rsidRPr="005F36A3" w:rsidRDefault="00562469" w:rsidP="00562469">
      <w:pPr>
        <w:rPr>
          <w:rFonts w:asciiTheme="majorHAnsi" w:hAnsiTheme="majorHAnsi"/>
          <w:b/>
          <w:sz w:val="24"/>
          <w:szCs w:val="24"/>
          <w:lang w:val="cs-CZ"/>
        </w:rPr>
      </w:pPr>
      <w:r w:rsidRPr="005F36A3">
        <w:rPr>
          <w:rFonts w:asciiTheme="majorHAnsi" w:hAnsiTheme="majorHAnsi"/>
          <w:b/>
          <w:sz w:val="24"/>
          <w:szCs w:val="24"/>
          <w:lang w:val="cs-CZ"/>
        </w:rPr>
        <w:t>Kontejnery na tříděný odpad o objemu 240 l</w:t>
      </w:r>
    </w:p>
    <w:tbl>
      <w:tblPr>
        <w:tblStyle w:val="Mkatabulky"/>
        <w:tblW w:w="0" w:type="auto"/>
        <w:tblLook w:val="04A0"/>
      </w:tblPr>
      <w:tblGrid>
        <w:gridCol w:w="1317"/>
        <w:gridCol w:w="1296"/>
        <w:gridCol w:w="1325"/>
        <w:gridCol w:w="1296"/>
        <w:gridCol w:w="1297"/>
        <w:gridCol w:w="1772"/>
      </w:tblGrid>
      <w:tr w:rsidR="005F36A3" w:rsidTr="005F36A3">
        <w:tc>
          <w:tcPr>
            <w:tcW w:w="1317" w:type="dxa"/>
          </w:tcPr>
          <w:p w:rsidR="005F36A3" w:rsidRPr="00562469" w:rsidRDefault="005F36A3" w:rsidP="00AD7363">
            <w:pPr>
              <w:rPr>
                <w:b/>
                <w:lang w:val="cs-CZ"/>
              </w:rPr>
            </w:pPr>
            <w:r w:rsidRPr="00562469">
              <w:rPr>
                <w:b/>
                <w:lang w:val="cs-CZ"/>
              </w:rPr>
              <w:t>Místo plnění (obec)</w:t>
            </w:r>
          </w:p>
        </w:tc>
        <w:tc>
          <w:tcPr>
            <w:tcW w:w="1296" w:type="dxa"/>
          </w:tcPr>
          <w:p w:rsidR="005F36A3" w:rsidRDefault="005F36A3" w:rsidP="00AD7363">
            <w:pPr>
              <w:rPr>
                <w:b/>
                <w:lang w:val="cs-CZ"/>
              </w:rPr>
            </w:pPr>
            <w:r w:rsidRPr="00562469">
              <w:rPr>
                <w:b/>
                <w:lang w:val="cs-CZ"/>
              </w:rPr>
              <w:t>Kontejner na plast</w:t>
            </w:r>
          </w:p>
          <w:p w:rsidR="005F36A3" w:rsidRPr="00562469" w:rsidRDefault="005F36A3" w:rsidP="00AD7363">
            <w:pPr>
              <w:rPr>
                <w:b/>
                <w:lang w:val="cs-CZ"/>
              </w:rPr>
            </w:pPr>
            <w:r>
              <w:rPr>
                <w:b/>
                <w:sz w:val="18"/>
                <w:szCs w:val="18"/>
                <w:lang w:val="cs-CZ"/>
              </w:rPr>
              <w:t>žlutá barva</w:t>
            </w:r>
          </w:p>
        </w:tc>
        <w:tc>
          <w:tcPr>
            <w:tcW w:w="1325" w:type="dxa"/>
          </w:tcPr>
          <w:p w:rsidR="005F36A3" w:rsidRPr="00562469" w:rsidRDefault="005F36A3" w:rsidP="00AD7363">
            <w:pPr>
              <w:rPr>
                <w:b/>
                <w:lang w:val="cs-CZ"/>
              </w:rPr>
            </w:pPr>
            <w:r w:rsidRPr="00562469">
              <w:rPr>
                <w:b/>
                <w:lang w:val="cs-CZ"/>
              </w:rPr>
              <w:t>Kontejner na  kov</w:t>
            </w:r>
            <w:r>
              <w:rPr>
                <w:b/>
                <w:lang w:val="cs-CZ"/>
              </w:rPr>
              <w:t>/hnědá barva</w:t>
            </w:r>
          </w:p>
        </w:tc>
        <w:tc>
          <w:tcPr>
            <w:tcW w:w="1296" w:type="dxa"/>
          </w:tcPr>
          <w:p w:rsidR="005F36A3" w:rsidRDefault="005F36A3" w:rsidP="00AD7363">
            <w:pPr>
              <w:rPr>
                <w:b/>
                <w:lang w:val="cs-CZ"/>
              </w:rPr>
            </w:pPr>
            <w:r w:rsidRPr="00562469">
              <w:rPr>
                <w:b/>
                <w:lang w:val="cs-CZ"/>
              </w:rPr>
              <w:t>Kontejner na tetrapak</w:t>
            </w:r>
            <w:r>
              <w:rPr>
                <w:b/>
                <w:lang w:val="cs-CZ"/>
              </w:rPr>
              <w:t>/</w:t>
            </w:r>
          </w:p>
          <w:p w:rsidR="005F36A3" w:rsidRPr="00562469" w:rsidRDefault="005F36A3" w:rsidP="00AD7363">
            <w:pPr>
              <w:rPr>
                <w:b/>
                <w:lang w:val="cs-CZ"/>
              </w:rPr>
            </w:pPr>
            <w:r>
              <w:rPr>
                <w:b/>
                <w:lang w:val="cs-CZ"/>
              </w:rPr>
              <w:t>Červená barva</w:t>
            </w:r>
          </w:p>
        </w:tc>
        <w:tc>
          <w:tcPr>
            <w:tcW w:w="1297" w:type="dxa"/>
          </w:tcPr>
          <w:p w:rsidR="005F36A3" w:rsidRPr="00562469" w:rsidRDefault="005F36A3" w:rsidP="00AD7363">
            <w:pPr>
              <w:rPr>
                <w:b/>
                <w:lang w:val="cs-CZ"/>
              </w:rPr>
            </w:pPr>
            <w:r w:rsidRPr="00562469">
              <w:rPr>
                <w:b/>
                <w:lang w:val="cs-CZ"/>
              </w:rPr>
              <w:t>Kontejner na papír</w:t>
            </w:r>
            <w:r>
              <w:rPr>
                <w:b/>
                <w:lang w:val="cs-CZ"/>
              </w:rPr>
              <w:t>/ modrá barva</w:t>
            </w:r>
          </w:p>
        </w:tc>
        <w:tc>
          <w:tcPr>
            <w:tcW w:w="1729" w:type="dxa"/>
          </w:tcPr>
          <w:p w:rsidR="005F36A3" w:rsidRPr="005F36A3" w:rsidRDefault="005F36A3" w:rsidP="00AD7363">
            <w:pPr>
              <w:rPr>
                <w:b/>
                <w:lang w:val="cs-CZ"/>
              </w:rPr>
            </w:pPr>
            <w:r w:rsidRPr="005F36A3">
              <w:rPr>
                <w:b/>
                <w:lang w:val="cs-CZ"/>
              </w:rPr>
              <w:t xml:space="preserve">Ostatní / </w:t>
            </w:r>
            <w:proofErr w:type="spellStart"/>
            <w:r w:rsidRPr="005F36A3">
              <w:rPr>
                <w:b/>
                <w:lang w:val="cs-CZ"/>
              </w:rPr>
              <w:t>biodopad</w:t>
            </w:r>
            <w:proofErr w:type="spellEnd"/>
            <w:r w:rsidRPr="005F36A3">
              <w:rPr>
                <w:b/>
                <w:lang w:val="cs-CZ"/>
              </w:rPr>
              <w:t>/zelená barva</w:t>
            </w:r>
          </w:p>
        </w:tc>
      </w:tr>
      <w:tr w:rsidR="005F36A3" w:rsidTr="005F36A3">
        <w:tc>
          <w:tcPr>
            <w:tcW w:w="1317" w:type="dxa"/>
          </w:tcPr>
          <w:p w:rsidR="005F36A3" w:rsidRDefault="005F36A3" w:rsidP="00AD7363">
            <w:pPr>
              <w:rPr>
                <w:lang w:val="cs-CZ"/>
              </w:rPr>
            </w:pPr>
            <w:proofErr w:type="spellStart"/>
            <w:r>
              <w:rPr>
                <w:lang w:val="cs-CZ"/>
              </w:rPr>
              <w:t>Šumvald</w:t>
            </w:r>
            <w:proofErr w:type="spellEnd"/>
          </w:p>
        </w:tc>
        <w:tc>
          <w:tcPr>
            <w:tcW w:w="1296" w:type="dxa"/>
          </w:tcPr>
          <w:p w:rsidR="005F36A3" w:rsidRDefault="005F36A3" w:rsidP="00AD7363">
            <w:pPr>
              <w:rPr>
                <w:lang w:val="cs-CZ"/>
              </w:rPr>
            </w:pPr>
          </w:p>
        </w:tc>
        <w:tc>
          <w:tcPr>
            <w:tcW w:w="1325" w:type="dxa"/>
          </w:tcPr>
          <w:p w:rsidR="005F36A3" w:rsidRDefault="005F36A3" w:rsidP="00AD7363">
            <w:pPr>
              <w:rPr>
                <w:lang w:val="cs-CZ"/>
              </w:rPr>
            </w:pPr>
            <w:r>
              <w:rPr>
                <w:lang w:val="cs-CZ"/>
              </w:rPr>
              <w:t>2</w:t>
            </w:r>
          </w:p>
        </w:tc>
        <w:tc>
          <w:tcPr>
            <w:tcW w:w="1296" w:type="dxa"/>
          </w:tcPr>
          <w:p w:rsidR="005F36A3" w:rsidRDefault="005F36A3" w:rsidP="00AD7363">
            <w:pPr>
              <w:rPr>
                <w:lang w:val="cs-CZ"/>
              </w:rPr>
            </w:pPr>
          </w:p>
        </w:tc>
        <w:tc>
          <w:tcPr>
            <w:tcW w:w="1297" w:type="dxa"/>
          </w:tcPr>
          <w:p w:rsidR="005F36A3" w:rsidRDefault="005F36A3" w:rsidP="00AD7363">
            <w:pPr>
              <w:rPr>
                <w:lang w:val="cs-CZ"/>
              </w:rPr>
            </w:pPr>
          </w:p>
        </w:tc>
        <w:tc>
          <w:tcPr>
            <w:tcW w:w="1729" w:type="dxa"/>
          </w:tcPr>
          <w:p w:rsidR="005F36A3" w:rsidRDefault="005F36A3" w:rsidP="00AD7363">
            <w:pPr>
              <w:rPr>
                <w:lang w:val="cs-CZ"/>
              </w:rPr>
            </w:pPr>
          </w:p>
        </w:tc>
      </w:tr>
      <w:tr w:rsidR="005F36A3" w:rsidTr="005F36A3">
        <w:tc>
          <w:tcPr>
            <w:tcW w:w="1317" w:type="dxa"/>
          </w:tcPr>
          <w:p w:rsidR="005F36A3" w:rsidRDefault="005F36A3" w:rsidP="00AD7363">
            <w:pPr>
              <w:rPr>
                <w:lang w:val="cs-CZ"/>
              </w:rPr>
            </w:pPr>
            <w:proofErr w:type="spellStart"/>
            <w:r>
              <w:rPr>
                <w:lang w:val="cs-CZ"/>
              </w:rPr>
              <w:t>Lipinka</w:t>
            </w:r>
            <w:proofErr w:type="spellEnd"/>
          </w:p>
        </w:tc>
        <w:tc>
          <w:tcPr>
            <w:tcW w:w="1296" w:type="dxa"/>
          </w:tcPr>
          <w:p w:rsidR="005F36A3" w:rsidRDefault="005F36A3" w:rsidP="00AD7363">
            <w:pPr>
              <w:rPr>
                <w:lang w:val="cs-CZ"/>
              </w:rPr>
            </w:pPr>
            <w:r>
              <w:rPr>
                <w:lang w:val="cs-CZ"/>
              </w:rPr>
              <w:t>1</w:t>
            </w:r>
          </w:p>
        </w:tc>
        <w:tc>
          <w:tcPr>
            <w:tcW w:w="1325" w:type="dxa"/>
          </w:tcPr>
          <w:p w:rsidR="005F36A3" w:rsidRDefault="005F36A3" w:rsidP="00AD7363">
            <w:pPr>
              <w:rPr>
                <w:lang w:val="cs-CZ"/>
              </w:rPr>
            </w:pPr>
            <w:r>
              <w:rPr>
                <w:lang w:val="cs-CZ"/>
              </w:rPr>
              <w:t>1</w:t>
            </w:r>
          </w:p>
        </w:tc>
        <w:tc>
          <w:tcPr>
            <w:tcW w:w="1296" w:type="dxa"/>
          </w:tcPr>
          <w:p w:rsidR="005F36A3" w:rsidRDefault="005F36A3" w:rsidP="00AD7363">
            <w:pPr>
              <w:rPr>
                <w:lang w:val="cs-CZ"/>
              </w:rPr>
            </w:pPr>
          </w:p>
        </w:tc>
        <w:tc>
          <w:tcPr>
            <w:tcW w:w="1297" w:type="dxa"/>
          </w:tcPr>
          <w:p w:rsidR="005F36A3" w:rsidRDefault="005F36A3" w:rsidP="00AD7363">
            <w:pPr>
              <w:rPr>
                <w:lang w:val="cs-CZ"/>
              </w:rPr>
            </w:pPr>
          </w:p>
        </w:tc>
        <w:tc>
          <w:tcPr>
            <w:tcW w:w="1729" w:type="dxa"/>
          </w:tcPr>
          <w:p w:rsidR="005F36A3" w:rsidRDefault="005F36A3" w:rsidP="00AD7363">
            <w:pPr>
              <w:rPr>
                <w:lang w:val="cs-CZ"/>
              </w:rPr>
            </w:pPr>
          </w:p>
        </w:tc>
      </w:tr>
      <w:tr w:rsidR="005F36A3" w:rsidTr="005F36A3">
        <w:tc>
          <w:tcPr>
            <w:tcW w:w="1317" w:type="dxa"/>
          </w:tcPr>
          <w:p w:rsidR="005F36A3" w:rsidRDefault="005F36A3" w:rsidP="00AD7363">
            <w:pPr>
              <w:rPr>
                <w:lang w:val="cs-CZ"/>
              </w:rPr>
            </w:pPr>
            <w:r>
              <w:rPr>
                <w:lang w:val="cs-CZ"/>
              </w:rPr>
              <w:t xml:space="preserve">Nová </w:t>
            </w:r>
            <w:proofErr w:type="spellStart"/>
            <w:r>
              <w:rPr>
                <w:lang w:val="cs-CZ"/>
              </w:rPr>
              <w:t>Hradečná</w:t>
            </w:r>
            <w:proofErr w:type="spellEnd"/>
          </w:p>
        </w:tc>
        <w:tc>
          <w:tcPr>
            <w:tcW w:w="1296" w:type="dxa"/>
          </w:tcPr>
          <w:p w:rsidR="005F36A3" w:rsidRDefault="006766B5" w:rsidP="00AD7363">
            <w:pPr>
              <w:rPr>
                <w:lang w:val="cs-CZ"/>
              </w:rPr>
            </w:pPr>
            <w:r>
              <w:rPr>
                <w:lang w:val="cs-CZ"/>
              </w:rPr>
              <w:t>3</w:t>
            </w:r>
          </w:p>
        </w:tc>
        <w:tc>
          <w:tcPr>
            <w:tcW w:w="1325" w:type="dxa"/>
          </w:tcPr>
          <w:p w:rsidR="005F36A3" w:rsidRDefault="005F36A3" w:rsidP="00AD7363">
            <w:pPr>
              <w:rPr>
                <w:lang w:val="cs-CZ"/>
              </w:rPr>
            </w:pPr>
            <w:r>
              <w:rPr>
                <w:lang w:val="cs-CZ"/>
              </w:rPr>
              <w:t>2</w:t>
            </w:r>
          </w:p>
        </w:tc>
        <w:tc>
          <w:tcPr>
            <w:tcW w:w="1296" w:type="dxa"/>
          </w:tcPr>
          <w:p w:rsidR="005F36A3" w:rsidRDefault="006766B5" w:rsidP="00AD7363">
            <w:pPr>
              <w:rPr>
                <w:lang w:val="cs-CZ"/>
              </w:rPr>
            </w:pPr>
            <w:r>
              <w:rPr>
                <w:lang w:val="cs-CZ"/>
              </w:rPr>
              <w:t>3</w:t>
            </w:r>
          </w:p>
        </w:tc>
        <w:tc>
          <w:tcPr>
            <w:tcW w:w="1297" w:type="dxa"/>
          </w:tcPr>
          <w:p w:rsidR="005F36A3" w:rsidRDefault="006766B5" w:rsidP="00AD7363">
            <w:pPr>
              <w:rPr>
                <w:lang w:val="cs-CZ"/>
              </w:rPr>
            </w:pPr>
            <w:r>
              <w:rPr>
                <w:lang w:val="cs-CZ"/>
              </w:rPr>
              <w:t>2</w:t>
            </w:r>
          </w:p>
        </w:tc>
        <w:tc>
          <w:tcPr>
            <w:tcW w:w="1729" w:type="dxa"/>
          </w:tcPr>
          <w:p w:rsidR="005F36A3" w:rsidRDefault="006766B5" w:rsidP="00AD7363">
            <w:pPr>
              <w:rPr>
                <w:lang w:val="cs-CZ"/>
              </w:rPr>
            </w:pPr>
            <w:r>
              <w:rPr>
                <w:lang w:val="cs-CZ"/>
              </w:rPr>
              <w:t>2</w:t>
            </w:r>
          </w:p>
        </w:tc>
      </w:tr>
      <w:tr w:rsidR="005F36A3" w:rsidTr="005F36A3">
        <w:tc>
          <w:tcPr>
            <w:tcW w:w="1317" w:type="dxa"/>
          </w:tcPr>
          <w:p w:rsidR="005F36A3" w:rsidRDefault="005F36A3" w:rsidP="00AD7363">
            <w:pPr>
              <w:rPr>
                <w:lang w:val="cs-CZ"/>
              </w:rPr>
            </w:pPr>
            <w:proofErr w:type="spellStart"/>
            <w:r>
              <w:rPr>
                <w:lang w:val="cs-CZ"/>
              </w:rPr>
              <w:t>Troubelice</w:t>
            </w:r>
            <w:proofErr w:type="spellEnd"/>
          </w:p>
        </w:tc>
        <w:tc>
          <w:tcPr>
            <w:tcW w:w="1296" w:type="dxa"/>
          </w:tcPr>
          <w:p w:rsidR="005F36A3" w:rsidRDefault="005F36A3" w:rsidP="00AD7363">
            <w:pPr>
              <w:rPr>
                <w:lang w:val="cs-CZ"/>
              </w:rPr>
            </w:pPr>
          </w:p>
        </w:tc>
        <w:tc>
          <w:tcPr>
            <w:tcW w:w="1325" w:type="dxa"/>
          </w:tcPr>
          <w:p w:rsidR="005F36A3" w:rsidRDefault="005F36A3" w:rsidP="00AD7363">
            <w:pPr>
              <w:rPr>
                <w:lang w:val="cs-CZ"/>
              </w:rPr>
            </w:pPr>
          </w:p>
        </w:tc>
        <w:tc>
          <w:tcPr>
            <w:tcW w:w="1296" w:type="dxa"/>
          </w:tcPr>
          <w:p w:rsidR="005F36A3" w:rsidRDefault="005F36A3" w:rsidP="00AD7363">
            <w:pPr>
              <w:rPr>
                <w:lang w:val="cs-CZ"/>
              </w:rPr>
            </w:pPr>
            <w:r>
              <w:rPr>
                <w:lang w:val="cs-CZ"/>
              </w:rPr>
              <w:t>2</w:t>
            </w:r>
          </w:p>
        </w:tc>
        <w:tc>
          <w:tcPr>
            <w:tcW w:w="1297" w:type="dxa"/>
          </w:tcPr>
          <w:p w:rsidR="005F36A3" w:rsidRDefault="005F36A3" w:rsidP="00AD7363">
            <w:pPr>
              <w:rPr>
                <w:lang w:val="cs-CZ"/>
              </w:rPr>
            </w:pPr>
          </w:p>
        </w:tc>
        <w:tc>
          <w:tcPr>
            <w:tcW w:w="1729" w:type="dxa"/>
          </w:tcPr>
          <w:p w:rsidR="005F36A3" w:rsidRDefault="005F36A3" w:rsidP="00AD7363">
            <w:pPr>
              <w:rPr>
                <w:lang w:val="cs-CZ"/>
              </w:rPr>
            </w:pPr>
          </w:p>
        </w:tc>
      </w:tr>
      <w:tr w:rsidR="005F36A3" w:rsidTr="005F36A3">
        <w:tc>
          <w:tcPr>
            <w:tcW w:w="1317" w:type="dxa"/>
          </w:tcPr>
          <w:p w:rsidR="005F36A3" w:rsidRDefault="005F36A3" w:rsidP="00AD7363">
            <w:pPr>
              <w:rPr>
                <w:lang w:val="cs-CZ"/>
              </w:rPr>
            </w:pPr>
            <w:proofErr w:type="spellStart"/>
            <w:r>
              <w:rPr>
                <w:lang w:val="cs-CZ"/>
              </w:rPr>
              <w:t>Medlov</w:t>
            </w:r>
            <w:proofErr w:type="spellEnd"/>
          </w:p>
        </w:tc>
        <w:tc>
          <w:tcPr>
            <w:tcW w:w="1296" w:type="dxa"/>
          </w:tcPr>
          <w:p w:rsidR="005F36A3" w:rsidRDefault="005F36A3" w:rsidP="00AD7363">
            <w:pPr>
              <w:rPr>
                <w:lang w:val="cs-CZ"/>
              </w:rPr>
            </w:pPr>
            <w:r>
              <w:rPr>
                <w:lang w:val="cs-CZ"/>
              </w:rPr>
              <w:t>1</w:t>
            </w:r>
          </w:p>
        </w:tc>
        <w:tc>
          <w:tcPr>
            <w:tcW w:w="1325" w:type="dxa"/>
          </w:tcPr>
          <w:p w:rsidR="005F36A3" w:rsidRDefault="005F36A3" w:rsidP="00AD7363">
            <w:pPr>
              <w:rPr>
                <w:lang w:val="cs-CZ"/>
              </w:rPr>
            </w:pPr>
            <w:r>
              <w:rPr>
                <w:lang w:val="cs-CZ"/>
              </w:rPr>
              <w:t>2</w:t>
            </w:r>
          </w:p>
        </w:tc>
        <w:tc>
          <w:tcPr>
            <w:tcW w:w="1296" w:type="dxa"/>
          </w:tcPr>
          <w:p w:rsidR="005F36A3" w:rsidRDefault="005F36A3" w:rsidP="00AD7363">
            <w:pPr>
              <w:rPr>
                <w:lang w:val="cs-CZ"/>
              </w:rPr>
            </w:pPr>
          </w:p>
        </w:tc>
        <w:tc>
          <w:tcPr>
            <w:tcW w:w="1297" w:type="dxa"/>
          </w:tcPr>
          <w:p w:rsidR="005F36A3" w:rsidRDefault="005F36A3" w:rsidP="00AD7363">
            <w:pPr>
              <w:rPr>
                <w:lang w:val="cs-CZ"/>
              </w:rPr>
            </w:pPr>
            <w:r>
              <w:rPr>
                <w:lang w:val="cs-CZ"/>
              </w:rPr>
              <w:t>1</w:t>
            </w:r>
          </w:p>
        </w:tc>
        <w:tc>
          <w:tcPr>
            <w:tcW w:w="1729" w:type="dxa"/>
          </w:tcPr>
          <w:p w:rsidR="005F36A3" w:rsidRDefault="005F36A3" w:rsidP="00AD7363">
            <w:pPr>
              <w:rPr>
                <w:lang w:val="cs-CZ"/>
              </w:rPr>
            </w:pPr>
            <w:r>
              <w:rPr>
                <w:lang w:val="cs-CZ"/>
              </w:rPr>
              <w:t>1</w:t>
            </w:r>
          </w:p>
        </w:tc>
      </w:tr>
      <w:tr w:rsidR="005F36A3" w:rsidTr="005F36A3">
        <w:tc>
          <w:tcPr>
            <w:tcW w:w="1317" w:type="dxa"/>
          </w:tcPr>
          <w:p w:rsidR="005F36A3" w:rsidRDefault="006766B5" w:rsidP="00AD7363">
            <w:pPr>
              <w:rPr>
                <w:lang w:val="cs-CZ"/>
              </w:rPr>
            </w:pPr>
            <w:r>
              <w:rPr>
                <w:lang w:val="cs-CZ"/>
              </w:rPr>
              <w:t>Paseka</w:t>
            </w:r>
          </w:p>
        </w:tc>
        <w:tc>
          <w:tcPr>
            <w:tcW w:w="1296" w:type="dxa"/>
          </w:tcPr>
          <w:p w:rsidR="005F36A3" w:rsidRDefault="006766B5" w:rsidP="00AD7363">
            <w:pPr>
              <w:rPr>
                <w:lang w:val="cs-CZ"/>
              </w:rPr>
            </w:pPr>
            <w:r>
              <w:rPr>
                <w:lang w:val="cs-CZ"/>
              </w:rPr>
              <w:t>2</w:t>
            </w:r>
          </w:p>
        </w:tc>
        <w:tc>
          <w:tcPr>
            <w:tcW w:w="1325" w:type="dxa"/>
          </w:tcPr>
          <w:p w:rsidR="005F36A3" w:rsidRDefault="006766B5" w:rsidP="00AD7363">
            <w:pPr>
              <w:rPr>
                <w:lang w:val="cs-CZ"/>
              </w:rPr>
            </w:pPr>
            <w:r>
              <w:rPr>
                <w:lang w:val="cs-CZ"/>
              </w:rPr>
              <w:t>2</w:t>
            </w:r>
          </w:p>
        </w:tc>
        <w:tc>
          <w:tcPr>
            <w:tcW w:w="1296" w:type="dxa"/>
          </w:tcPr>
          <w:p w:rsidR="005F36A3" w:rsidRDefault="006766B5" w:rsidP="00AD7363">
            <w:pPr>
              <w:rPr>
                <w:lang w:val="cs-CZ"/>
              </w:rPr>
            </w:pPr>
            <w:r>
              <w:rPr>
                <w:lang w:val="cs-CZ"/>
              </w:rPr>
              <w:t>2</w:t>
            </w:r>
          </w:p>
        </w:tc>
        <w:tc>
          <w:tcPr>
            <w:tcW w:w="1297" w:type="dxa"/>
          </w:tcPr>
          <w:p w:rsidR="005F36A3" w:rsidRDefault="006766B5" w:rsidP="00AD7363">
            <w:pPr>
              <w:rPr>
                <w:lang w:val="cs-CZ"/>
              </w:rPr>
            </w:pPr>
            <w:r>
              <w:rPr>
                <w:lang w:val="cs-CZ"/>
              </w:rPr>
              <w:t>2</w:t>
            </w:r>
          </w:p>
        </w:tc>
        <w:tc>
          <w:tcPr>
            <w:tcW w:w="1729" w:type="dxa"/>
          </w:tcPr>
          <w:p w:rsidR="005F36A3" w:rsidRDefault="006766B5" w:rsidP="00AD7363">
            <w:pPr>
              <w:rPr>
                <w:lang w:val="cs-CZ"/>
              </w:rPr>
            </w:pPr>
            <w:r>
              <w:rPr>
                <w:lang w:val="cs-CZ"/>
              </w:rPr>
              <w:t>2</w:t>
            </w:r>
          </w:p>
        </w:tc>
      </w:tr>
      <w:tr w:rsidR="005F36A3" w:rsidTr="005F36A3">
        <w:tc>
          <w:tcPr>
            <w:tcW w:w="1317" w:type="dxa"/>
          </w:tcPr>
          <w:p w:rsidR="005F36A3" w:rsidRDefault="005F36A3" w:rsidP="00AD7363">
            <w:pPr>
              <w:rPr>
                <w:lang w:val="cs-CZ"/>
              </w:rPr>
            </w:pPr>
          </w:p>
        </w:tc>
        <w:tc>
          <w:tcPr>
            <w:tcW w:w="1296" w:type="dxa"/>
          </w:tcPr>
          <w:p w:rsidR="005F36A3" w:rsidRDefault="005F36A3" w:rsidP="00AD7363">
            <w:pPr>
              <w:rPr>
                <w:lang w:val="cs-CZ"/>
              </w:rPr>
            </w:pPr>
          </w:p>
        </w:tc>
        <w:tc>
          <w:tcPr>
            <w:tcW w:w="1325" w:type="dxa"/>
          </w:tcPr>
          <w:p w:rsidR="005F36A3" w:rsidRDefault="005F36A3" w:rsidP="00AD7363">
            <w:pPr>
              <w:rPr>
                <w:lang w:val="cs-CZ"/>
              </w:rPr>
            </w:pPr>
          </w:p>
        </w:tc>
        <w:tc>
          <w:tcPr>
            <w:tcW w:w="1296" w:type="dxa"/>
          </w:tcPr>
          <w:p w:rsidR="005F36A3" w:rsidRDefault="005F36A3" w:rsidP="00AD7363">
            <w:pPr>
              <w:rPr>
                <w:lang w:val="cs-CZ"/>
              </w:rPr>
            </w:pPr>
          </w:p>
        </w:tc>
        <w:tc>
          <w:tcPr>
            <w:tcW w:w="1297" w:type="dxa"/>
          </w:tcPr>
          <w:p w:rsidR="005F36A3" w:rsidRDefault="005F36A3" w:rsidP="00AD7363">
            <w:pPr>
              <w:rPr>
                <w:lang w:val="cs-CZ"/>
              </w:rPr>
            </w:pPr>
          </w:p>
        </w:tc>
        <w:tc>
          <w:tcPr>
            <w:tcW w:w="1729" w:type="dxa"/>
          </w:tcPr>
          <w:p w:rsidR="005F36A3" w:rsidRDefault="005F36A3" w:rsidP="00AD7363">
            <w:pPr>
              <w:rPr>
                <w:lang w:val="cs-CZ"/>
              </w:rPr>
            </w:pPr>
          </w:p>
        </w:tc>
      </w:tr>
      <w:tr w:rsidR="005F36A3" w:rsidTr="005F36A3">
        <w:tc>
          <w:tcPr>
            <w:tcW w:w="1317" w:type="dxa"/>
          </w:tcPr>
          <w:p w:rsidR="005F36A3" w:rsidRDefault="005F36A3" w:rsidP="00AD7363">
            <w:pPr>
              <w:rPr>
                <w:lang w:val="cs-CZ"/>
              </w:rPr>
            </w:pPr>
          </w:p>
        </w:tc>
        <w:tc>
          <w:tcPr>
            <w:tcW w:w="1296" w:type="dxa"/>
          </w:tcPr>
          <w:p w:rsidR="005F36A3" w:rsidRDefault="006766B5" w:rsidP="00AD7363">
            <w:pPr>
              <w:rPr>
                <w:lang w:val="cs-CZ"/>
              </w:rPr>
            </w:pPr>
            <w:r>
              <w:rPr>
                <w:lang w:val="cs-CZ"/>
              </w:rPr>
              <w:t>7</w:t>
            </w:r>
          </w:p>
        </w:tc>
        <w:tc>
          <w:tcPr>
            <w:tcW w:w="1325" w:type="dxa"/>
          </w:tcPr>
          <w:p w:rsidR="005F36A3" w:rsidRDefault="006766B5" w:rsidP="00AD7363">
            <w:pPr>
              <w:rPr>
                <w:lang w:val="cs-CZ"/>
              </w:rPr>
            </w:pPr>
            <w:r>
              <w:rPr>
                <w:lang w:val="cs-CZ"/>
              </w:rPr>
              <w:t>9</w:t>
            </w:r>
          </w:p>
        </w:tc>
        <w:tc>
          <w:tcPr>
            <w:tcW w:w="1296" w:type="dxa"/>
          </w:tcPr>
          <w:p w:rsidR="005F36A3" w:rsidRDefault="006766B5" w:rsidP="00AD7363">
            <w:pPr>
              <w:rPr>
                <w:lang w:val="cs-CZ"/>
              </w:rPr>
            </w:pPr>
            <w:r>
              <w:rPr>
                <w:lang w:val="cs-CZ"/>
              </w:rPr>
              <w:t>7</w:t>
            </w:r>
          </w:p>
        </w:tc>
        <w:tc>
          <w:tcPr>
            <w:tcW w:w="1297" w:type="dxa"/>
          </w:tcPr>
          <w:p w:rsidR="005F36A3" w:rsidRDefault="006766B5" w:rsidP="00AD7363">
            <w:pPr>
              <w:rPr>
                <w:lang w:val="cs-CZ"/>
              </w:rPr>
            </w:pPr>
            <w:r>
              <w:rPr>
                <w:lang w:val="cs-CZ"/>
              </w:rPr>
              <w:t>5</w:t>
            </w:r>
          </w:p>
        </w:tc>
        <w:tc>
          <w:tcPr>
            <w:tcW w:w="1729" w:type="dxa"/>
          </w:tcPr>
          <w:p w:rsidR="005F36A3" w:rsidRDefault="006766B5" w:rsidP="00AD7363">
            <w:pPr>
              <w:rPr>
                <w:lang w:val="cs-CZ"/>
              </w:rPr>
            </w:pPr>
            <w:r>
              <w:rPr>
                <w:lang w:val="cs-CZ"/>
              </w:rPr>
              <w:t>5</w:t>
            </w:r>
          </w:p>
        </w:tc>
      </w:tr>
    </w:tbl>
    <w:p w:rsidR="00346335" w:rsidRPr="00631B83" w:rsidRDefault="00346335" w:rsidP="00631B83">
      <w:pPr>
        <w:pStyle w:val="Nadpis1"/>
        <w:spacing w:before="480" w:after="240"/>
        <w:rPr>
          <w:lang w:val="cs-CZ"/>
        </w:rPr>
      </w:pPr>
      <w:r w:rsidRPr="00D3319F">
        <w:rPr>
          <w:lang w:val="cs-CZ"/>
        </w:rPr>
        <w:t>Cena zboží a platební podmínky</w:t>
      </w:r>
    </w:p>
    <w:p w:rsidR="00ED2EEA" w:rsidRPr="004625A7" w:rsidRDefault="00346335" w:rsidP="004625A7">
      <w:pPr>
        <w:pStyle w:val="Nadpis3"/>
        <w:rPr>
          <w:lang w:val="cs-CZ"/>
        </w:rPr>
      </w:pPr>
      <w:bookmarkStart w:id="3" w:name="_Ref386560021"/>
      <w:r w:rsidRPr="00D3319F">
        <w:rPr>
          <w:lang w:val="cs-CZ"/>
        </w:rPr>
        <w:t>Smluvní strany se dohodly na této výši ceny zboží:</w:t>
      </w:r>
      <w:bookmarkEnd w:id="3"/>
    </w:p>
    <w:p w:rsidR="005568CE" w:rsidRPr="009F0217" w:rsidRDefault="00ED2EEA" w:rsidP="009F0217">
      <w:pPr>
        <w:tabs>
          <w:tab w:val="left" w:pos="3402"/>
        </w:tabs>
        <w:jc w:val="both"/>
        <w:rPr>
          <w:rFonts w:ascii="Cambria" w:hAnsi="Cambria"/>
          <w:b/>
          <w:i/>
          <w:sz w:val="28"/>
          <w:szCs w:val="28"/>
          <w:shd w:val="clear" w:color="auto" w:fill="FFFF00"/>
          <w:lang w:val="cs-CZ"/>
        </w:rPr>
      </w:pPr>
      <w:r w:rsidRPr="00D3319F">
        <w:rPr>
          <w:rFonts w:ascii="Cambria" w:hAnsi="Cambria"/>
          <w:sz w:val="24"/>
          <w:szCs w:val="24"/>
          <w:lang w:val="cs-CZ"/>
        </w:rPr>
        <w:t xml:space="preserve">Cena bez DPH </w:t>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2F08F9"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r w:rsidR="005568CE">
        <w:rPr>
          <w:rFonts w:ascii="Cambria" w:hAnsi="Cambria"/>
          <w:sz w:val="24"/>
          <w:szCs w:val="24"/>
          <w:lang w:val="cs-CZ"/>
        </w:rPr>
        <w:t xml:space="preserve">,-Kč </w:t>
      </w:r>
    </w:p>
    <w:p w:rsidR="00ED2EEA" w:rsidRPr="00D3319F" w:rsidRDefault="00ED2EEA" w:rsidP="004F1137">
      <w:pPr>
        <w:tabs>
          <w:tab w:val="left" w:pos="7797"/>
        </w:tabs>
        <w:spacing w:before="360" w:after="360"/>
        <w:jc w:val="both"/>
        <w:outlineLvl w:val="1"/>
        <w:rPr>
          <w:rFonts w:ascii="Cambria" w:hAnsi="Cambria"/>
          <w:sz w:val="24"/>
          <w:szCs w:val="24"/>
          <w:lang w:val="cs-CZ"/>
        </w:rPr>
      </w:pPr>
      <w:r w:rsidRPr="00D3319F">
        <w:rPr>
          <w:rFonts w:ascii="Cambria" w:hAnsi="Cambria"/>
          <w:sz w:val="24"/>
          <w:szCs w:val="24"/>
          <w:lang w:val="cs-CZ"/>
        </w:rPr>
        <w:t xml:space="preserve">(slovy: </w:t>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2F08F9"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r w:rsidRPr="00D3319F">
        <w:rPr>
          <w:rFonts w:ascii="Cambria" w:hAnsi="Cambria"/>
          <w:sz w:val="24"/>
          <w:szCs w:val="24"/>
          <w:lang w:val="cs-CZ"/>
        </w:rPr>
        <w:t xml:space="preserve"> korun českých) </w:t>
      </w:r>
    </w:p>
    <w:p w:rsidR="005568CE" w:rsidRDefault="00ED2EEA" w:rsidP="004F1137">
      <w:pPr>
        <w:spacing w:before="360" w:after="360"/>
        <w:jc w:val="both"/>
        <w:outlineLvl w:val="1"/>
        <w:rPr>
          <w:rFonts w:ascii="Cambria" w:hAnsi="Cambria"/>
          <w:sz w:val="24"/>
          <w:szCs w:val="24"/>
          <w:lang w:val="cs-CZ"/>
        </w:rPr>
      </w:pPr>
      <w:r w:rsidRPr="00D3319F">
        <w:rPr>
          <w:rFonts w:ascii="Cambria" w:hAnsi="Cambria"/>
          <w:sz w:val="24"/>
          <w:szCs w:val="24"/>
          <w:lang w:val="cs-CZ"/>
        </w:rPr>
        <w:t>DPH ve výši</w:t>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2F08F9"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r w:rsidR="005568CE">
        <w:rPr>
          <w:rFonts w:ascii="Cambria" w:hAnsi="Cambria"/>
          <w:sz w:val="24"/>
          <w:szCs w:val="24"/>
          <w:lang w:val="cs-CZ"/>
        </w:rPr>
        <w:t xml:space="preserve">,-Kč </w:t>
      </w:r>
    </w:p>
    <w:p w:rsidR="00ED2EEA" w:rsidRPr="00D3319F" w:rsidRDefault="004F1137" w:rsidP="004F1137">
      <w:pPr>
        <w:tabs>
          <w:tab w:val="left" w:pos="7797"/>
        </w:tabs>
        <w:spacing w:before="360" w:after="360"/>
        <w:jc w:val="both"/>
        <w:outlineLvl w:val="1"/>
        <w:rPr>
          <w:rFonts w:ascii="Cambria" w:hAnsi="Cambria"/>
          <w:sz w:val="24"/>
          <w:szCs w:val="24"/>
          <w:lang w:val="cs-CZ"/>
        </w:rPr>
      </w:pPr>
      <w:r w:rsidRPr="00D3319F">
        <w:rPr>
          <w:rFonts w:ascii="Cambria" w:hAnsi="Cambria"/>
          <w:sz w:val="24"/>
          <w:szCs w:val="24"/>
          <w:lang w:val="cs-CZ"/>
        </w:rPr>
        <w:t xml:space="preserve">(slovy: </w:t>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2F08F9"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r w:rsidRPr="00D3319F">
        <w:rPr>
          <w:rFonts w:ascii="Cambria" w:hAnsi="Cambria"/>
          <w:sz w:val="24"/>
          <w:szCs w:val="24"/>
          <w:lang w:val="cs-CZ"/>
        </w:rPr>
        <w:t xml:space="preserve"> korun českých)</w:t>
      </w:r>
    </w:p>
    <w:p w:rsidR="005568CE" w:rsidRDefault="00ED2EEA" w:rsidP="004F1137">
      <w:pPr>
        <w:spacing w:before="360" w:after="360"/>
        <w:jc w:val="both"/>
        <w:outlineLvl w:val="1"/>
        <w:rPr>
          <w:rFonts w:ascii="Cambria" w:hAnsi="Cambria"/>
          <w:sz w:val="24"/>
          <w:szCs w:val="24"/>
          <w:lang w:val="cs-CZ"/>
        </w:rPr>
      </w:pPr>
      <w:r w:rsidRPr="00D3319F">
        <w:rPr>
          <w:rFonts w:ascii="Cambria" w:hAnsi="Cambria"/>
          <w:sz w:val="24"/>
          <w:szCs w:val="24"/>
          <w:lang w:val="cs-CZ"/>
        </w:rPr>
        <w:t>Cena včetně DPH ve výši</w:t>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2F08F9"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r w:rsidR="00B524B2">
        <w:rPr>
          <w:rFonts w:ascii="Cambria" w:hAnsi="Cambria"/>
          <w:sz w:val="24"/>
          <w:szCs w:val="24"/>
          <w:lang w:val="cs-CZ"/>
        </w:rPr>
        <w:t>,</w:t>
      </w:r>
      <w:r w:rsidR="005568CE">
        <w:rPr>
          <w:rFonts w:ascii="Cambria" w:hAnsi="Cambria"/>
          <w:sz w:val="24"/>
          <w:szCs w:val="24"/>
          <w:lang w:val="cs-CZ"/>
        </w:rPr>
        <w:t xml:space="preserve">-Kč </w:t>
      </w:r>
    </w:p>
    <w:p w:rsidR="00ED2EEA" w:rsidRDefault="004F1137" w:rsidP="004625A7">
      <w:pPr>
        <w:tabs>
          <w:tab w:val="left" w:pos="7020"/>
        </w:tabs>
        <w:spacing w:before="360" w:after="360"/>
        <w:jc w:val="both"/>
        <w:outlineLvl w:val="1"/>
        <w:rPr>
          <w:rFonts w:ascii="Cambria" w:hAnsi="Cambria"/>
          <w:sz w:val="24"/>
          <w:szCs w:val="24"/>
          <w:lang w:val="cs-CZ"/>
        </w:rPr>
      </w:pPr>
      <w:r w:rsidRPr="00D3319F">
        <w:rPr>
          <w:rFonts w:ascii="Cambria" w:hAnsi="Cambria"/>
          <w:sz w:val="24"/>
          <w:szCs w:val="24"/>
          <w:lang w:val="cs-CZ"/>
        </w:rPr>
        <w:t xml:space="preserve">(slovy: </w:t>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2F08F9"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r w:rsidRPr="00D3319F">
        <w:rPr>
          <w:rFonts w:ascii="Cambria" w:hAnsi="Cambria"/>
          <w:sz w:val="24"/>
          <w:szCs w:val="24"/>
          <w:lang w:val="cs-CZ"/>
        </w:rPr>
        <w:t xml:space="preserve"> korun českých)</w:t>
      </w:r>
    </w:p>
    <w:p w:rsidR="00B86763" w:rsidRPr="00D3319F" w:rsidRDefault="00346335" w:rsidP="004625A7">
      <w:pPr>
        <w:spacing w:before="360" w:after="360"/>
        <w:jc w:val="both"/>
        <w:outlineLvl w:val="1"/>
        <w:rPr>
          <w:rFonts w:ascii="Cambria" w:hAnsi="Cambria"/>
          <w:sz w:val="24"/>
          <w:szCs w:val="24"/>
          <w:lang w:val="cs-CZ"/>
        </w:rPr>
      </w:pPr>
      <w:r w:rsidRPr="00D3319F">
        <w:rPr>
          <w:rFonts w:ascii="Cambria" w:hAnsi="Cambria"/>
          <w:sz w:val="24"/>
          <w:szCs w:val="24"/>
          <w:lang w:val="cs-CZ"/>
        </w:rPr>
        <w:t xml:space="preserve">(dále též „Cena za předmět plnění“ nebo „Cena zboží“) </w:t>
      </w:r>
    </w:p>
    <w:p w:rsidR="00C5216C" w:rsidRPr="00AE1210" w:rsidRDefault="00C5216C" w:rsidP="00C5216C">
      <w:pPr>
        <w:pStyle w:val="Nadpis3"/>
        <w:rPr>
          <w:lang w:val="cs-CZ"/>
        </w:rPr>
      </w:pPr>
      <w:r w:rsidRPr="00AE1210">
        <w:rPr>
          <w:lang w:val="cs-CZ"/>
        </w:rPr>
        <w:lastRenderedPageBreak/>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C5216C" w:rsidRPr="00ED0ABD" w:rsidRDefault="00ED0ABD" w:rsidP="00C5216C">
      <w:pPr>
        <w:pStyle w:val="Nadpis3"/>
        <w:rPr>
          <w:lang w:val="cs-CZ"/>
        </w:rPr>
      </w:pPr>
      <w:r w:rsidRPr="00ED0ABD">
        <w:rPr>
          <w:lang w:val="cs-CZ"/>
        </w:rPr>
        <w:t>Zadavatel neposkytuje zálohy.</w:t>
      </w:r>
    </w:p>
    <w:p w:rsidR="00C5216C" w:rsidRPr="002B6078" w:rsidRDefault="00C5216C" w:rsidP="00C5216C">
      <w:pPr>
        <w:pStyle w:val="Nadpis3"/>
        <w:rPr>
          <w:lang w:val="cs-CZ"/>
        </w:rPr>
      </w:pPr>
      <w:r w:rsidRPr="002B6078">
        <w:rPr>
          <w:lang w:val="cs-CZ" w:eastAsia="cs-CZ"/>
        </w:rPr>
        <w:t>Daňový doklad</w:t>
      </w:r>
      <w:r>
        <w:rPr>
          <w:lang w:val="cs-CZ" w:eastAsia="cs-CZ"/>
        </w:rPr>
        <w:t xml:space="preserve"> - faktura</w:t>
      </w:r>
      <w:r w:rsidRPr="002B6078">
        <w:rPr>
          <w:lang w:val="cs-CZ" w:eastAsia="cs-CZ"/>
        </w:rPr>
        <w:t xml:space="preserve"> bude obsahovat pojmové náležitosti daňového dokladu stanovené zákonem č. 235/2004 Sb. – o dani z přidané hodnoty, v platném znění, a zákonem č. 563/1991 Sb. – o účetnictví, v platném znění. </w:t>
      </w:r>
      <w:r w:rsidRPr="002B6078">
        <w:rPr>
          <w:lang w:val="cs-CZ"/>
        </w:rPr>
        <w:t>Na daňovém dokladu</w:t>
      </w:r>
      <w:r>
        <w:rPr>
          <w:lang w:val="cs-CZ"/>
        </w:rPr>
        <w:t xml:space="preserve"> - faktuře</w:t>
      </w:r>
      <w:r w:rsidRPr="002B6078">
        <w:rPr>
          <w:lang w:val="cs-CZ"/>
        </w:rPr>
        <w:t xml:space="preserve"> musí být uvedeno registrační číslo projektu, ze kterého bude provedena úhrada dle</w:t>
      </w:r>
      <w:r w:rsidRPr="002B6078">
        <w:rPr>
          <w:lang w:val="cs-CZ" w:eastAsia="cs-CZ"/>
        </w:rPr>
        <w:t xml:space="preserve"> této smlouvy. V případě, že daňový doklad nebude obsahovat správné údaje či bude neúplný, je </w:t>
      </w:r>
      <w:r>
        <w:rPr>
          <w:lang w:val="cs-CZ" w:eastAsia="cs-CZ"/>
        </w:rPr>
        <w:t>Zadavatel</w:t>
      </w:r>
      <w:r w:rsidRPr="002B6078">
        <w:rPr>
          <w:lang w:val="cs-CZ" w:eastAsia="cs-CZ"/>
        </w:rPr>
        <w:t xml:space="preserve"> oprávněn daňový doklad</w:t>
      </w:r>
      <w:r>
        <w:rPr>
          <w:lang w:val="cs-CZ" w:eastAsia="cs-CZ"/>
        </w:rPr>
        <w:t xml:space="preserve"> - fakturu</w:t>
      </w:r>
      <w:r w:rsidRPr="002B6078">
        <w:rPr>
          <w:lang w:val="cs-CZ" w:eastAsia="cs-CZ"/>
        </w:rPr>
        <w:t xml:space="preserve"> vrátit ve lhůtě do data jeho splatnosti </w:t>
      </w:r>
      <w:r>
        <w:rPr>
          <w:lang w:val="cs-CZ" w:eastAsia="cs-CZ"/>
        </w:rPr>
        <w:t>Prodávající</w:t>
      </w:r>
      <w:r w:rsidRPr="002B6078">
        <w:rPr>
          <w:lang w:val="cs-CZ" w:eastAsia="cs-CZ"/>
        </w:rPr>
        <w:t xml:space="preserve">mu. </w:t>
      </w:r>
      <w:r>
        <w:rPr>
          <w:lang w:val="cs-CZ" w:eastAsia="cs-CZ"/>
        </w:rPr>
        <w:t>Prodávající</w:t>
      </w:r>
      <w:r w:rsidRPr="002B6078">
        <w:rPr>
          <w:lang w:val="cs-CZ" w:eastAsia="cs-CZ"/>
        </w:rPr>
        <w:t xml:space="preserve"> je povinen takový daňový doklad</w:t>
      </w:r>
      <w:r>
        <w:rPr>
          <w:lang w:val="cs-CZ" w:eastAsia="cs-CZ"/>
        </w:rPr>
        <w:t xml:space="preserve"> - fakturu</w:t>
      </w:r>
      <w:r w:rsidRPr="002B6078">
        <w:rPr>
          <w:lang w:val="cs-CZ" w:eastAsia="cs-CZ"/>
        </w:rPr>
        <w:t xml:space="preserve"> opravit, </w:t>
      </w:r>
      <w:proofErr w:type="spellStart"/>
      <w:r w:rsidRPr="002B6078">
        <w:rPr>
          <w:lang w:val="cs-CZ" w:eastAsia="cs-CZ"/>
        </w:rPr>
        <w:t>event</w:t>
      </w:r>
      <w:proofErr w:type="spellEnd"/>
      <w:r w:rsidRPr="002B6078">
        <w:rPr>
          <w:lang w:val="cs-CZ" w:eastAsia="cs-CZ"/>
        </w:rPr>
        <w:t>. vystavit nový daňový doklad</w:t>
      </w:r>
      <w:r>
        <w:rPr>
          <w:lang w:val="cs-CZ" w:eastAsia="cs-CZ"/>
        </w:rPr>
        <w:t xml:space="preserve"> - fakturu</w:t>
      </w:r>
      <w:r w:rsidRPr="002B6078">
        <w:rPr>
          <w:lang w:val="cs-CZ" w:eastAsia="cs-CZ"/>
        </w:rPr>
        <w:t xml:space="preserve"> - lhůta splatnosti počíná v takovém případě běžet ode dne doručení opraveného či nově vystaveného dokladu</w:t>
      </w:r>
      <w:r>
        <w:rPr>
          <w:lang w:val="cs-CZ" w:eastAsia="cs-CZ"/>
        </w:rPr>
        <w:t xml:space="preserve"> </w:t>
      </w:r>
      <w:r w:rsidR="00EE6861">
        <w:rPr>
          <w:lang w:val="cs-CZ" w:eastAsia="cs-CZ"/>
        </w:rPr>
        <w:t>–</w:t>
      </w:r>
      <w:r>
        <w:rPr>
          <w:lang w:val="cs-CZ" w:eastAsia="cs-CZ"/>
        </w:rPr>
        <w:t xml:space="preserve"> faktury</w:t>
      </w:r>
      <w:r w:rsidR="00EE6861">
        <w:rPr>
          <w:lang w:val="cs-CZ" w:eastAsia="cs-CZ"/>
        </w:rPr>
        <w:t xml:space="preserve"> </w:t>
      </w:r>
      <w:r>
        <w:rPr>
          <w:lang w:val="cs-CZ" w:eastAsia="cs-CZ"/>
        </w:rPr>
        <w:t>Zadavatel</w:t>
      </w:r>
      <w:r w:rsidRPr="002B6078">
        <w:rPr>
          <w:lang w:val="cs-CZ" w:eastAsia="cs-CZ"/>
        </w:rPr>
        <w:t>i.</w:t>
      </w:r>
      <w:r>
        <w:rPr>
          <w:lang w:val="cs-CZ" w:eastAsia="cs-CZ"/>
        </w:rPr>
        <w:t xml:space="preserve"> Přílohou daňového dokladu - faktury musí být kopie dodacího listu potvrzeného zástupcem Zadavatele. </w:t>
      </w:r>
    </w:p>
    <w:p w:rsidR="00C5216C" w:rsidRPr="007F674F" w:rsidRDefault="00ED0ABD" w:rsidP="00C5216C">
      <w:pPr>
        <w:pStyle w:val="Nadpis3"/>
        <w:rPr>
          <w:lang w:val="cs-CZ"/>
        </w:rPr>
      </w:pPr>
      <w:bookmarkStart w:id="4" w:name="_Ref395678371"/>
      <w:r>
        <w:rPr>
          <w:lang w:val="cs-CZ"/>
        </w:rPr>
        <w:t>Splatnost</w:t>
      </w:r>
      <w:r w:rsidR="00C5216C" w:rsidRPr="00D3319F">
        <w:rPr>
          <w:lang w:val="cs-CZ"/>
        </w:rPr>
        <w:t xml:space="preserve"> daňových dokladů</w:t>
      </w:r>
      <w:r>
        <w:rPr>
          <w:lang w:val="cs-CZ"/>
        </w:rPr>
        <w:t xml:space="preserve"> je</w:t>
      </w:r>
      <w:r w:rsidR="00C5216C" w:rsidRPr="00D3319F">
        <w:rPr>
          <w:lang w:val="cs-CZ"/>
        </w:rPr>
        <w:t xml:space="preserve"> smluvními stranami dohodnuta na </w:t>
      </w:r>
      <w:r w:rsidR="00C5216C">
        <w:rPr>
          <w:lang w:val="cs-CZ"/>
        </w:rPr>
        <w:t>30</w:t>
      </w:r>
      <w:r w:rsidR="00C5216C" w:rsidRPr="00D3319F">
        <w:rPr>
          <w:lang w:val="cs-CZ"/>
        </w:rPr>
        <w:t xml:space="preserve"> (slovy: </w:t>
      </w:r>
      <w:r w:rsidR="00C5216C">
        <w:rPr>
          <w:lang w:val="cs-CZ"/>
        </w:rPr>
        <w:t>t</w:t>
      </w:r>
      <w:r w:rsidR="00C5216C" w:rsidRPr="00D3319F">
        <w:rPr>
          <w:lang w:val="cs-CZ"/>
        </w:rPr>
        <w:t xml:space="preserve">řicet) kalendářních dní ode dne řádného </w:t>
      </w:r>
      <w:r w:rsidR="00C5216C">
        <w:rPr>
          <w:lang w:val="cs-CZ"/>
        </w:rPr>
        <w:t>doručení</w:t>
      </w:r>
      <w:r>
        <w:rPr>
          <w:lang w:val="cs-CZ"/>
        </w:rPr>
        <w:t xml:space="preserve"> </w:t>
      </w:r>
      <w:r w:rsidR="00C5216C">
        <w:rPr>
          <w:lang w:val="cs-CZ"/>
        </w:rPr>
        <w:t xml:space="preserve">daňového dokladu - </w:t>
      </w:r>
      <w:r w:rsidR="00C5216C" w:rsidRPr="00D3319F">
        <w:rPr>
          <w:lang w:val="cs-CZ"/>
        </w:rPr>
        <w:t xml:space="preserve">faktury </w:t>
      </w:r>
      <w:r w:rsidR="00C5216C">
        <w:rPr>
          <w:lang w:val="cs-CZ"/>
        </w:rPr>
        <w:t>Prodávající</w:t>
      </w:r>
      <w:r w:rsidR="00C5216C" w:rsidRPr="00D3319F">
        <w:rPr>
          <w:lang w:val="cs-CZ"/>
        </w:rPr>
        <w:t xml:space="preserve">m </w:t>
      </w:r>
      <w:r w:rsidR="00C5216C">
        <w:rPr>
          <w:lang w:val="cs-CZ"/>
        </w:rPr>
        <w:t>Zadavatel</w:t>
      </w:r>
      <w:r w:rsidR="00C5216C" w:rsidRPr="00D3319F">
        <w:rPr>
          <w:lang w:val="cs-CZ"/>
        </w:rPr>
        <w:t>i. Daňový doklad</w:t>
      </w:r>
      <w:r w:rsidR="00C5216C">
        <w:rPr>
          <w:lang w:val="cs-CZ"/>
        </w:rPr>
        <w:t xml:space="preserve"> - faktura</w:t>
      </w:r>
      <w:r w:rsidR="00C5216C" w:rsidRPr="00D3319F">
        <w:rPr>
          <w:lang w:val="cs-CZ"/>
        </w:rPr>
        <w:t xml:space="preserve"> se považuje za řádně a včas zaplacený, bude-li poslední den této lhůty účtovaná částka odepsána z účtu </w:t>
      </w:r>
      <w:r w:rsidR="00C5216C">
        <w:rPr>
          <w:lang w:val="cs-CZ"/>
        </w:rPr>
        <w:t>Zadavatel</w:t>
      </w:r>
      <w:r w:rsidR="00C5216C" w:rsidRPr="00D3319F">
        <w:rPr>
          <w:lang w:val="cs-CZ"/>
        </w:rPr>
        <w:t>e.</w:t>
      </w:r>
      <w:bookmarkEnd w:id="4"/>
    </w:p>
    <w:p w:rsidR="00346335" w:rsidRPr="00631B83" w:rsidRDefault="00346335" w:rsidP="00631B83">
      <w:pPr>
        <w:pStyle w:val="Nadpis1"/>
        <w:spacing w:before="480" w:after="240"/>
        <w:rPr>
          <w:lang w:val="cs-CZ"/>
        </w:rPr>
      </w:pPr>
      <w:r w:rsidRPr="00D3319F">
        <w:rPr>
          <w:lang w:val="cs-CZ"/>
        </w:rPr>
        <w:t>Součinnost smluvních stran</w:t>
      </w:r>
    </w:p>
    <w:p w:rsidR="002F63B6" w:rsidRPr="00D3319F" w:rsidRDefault="002F63B6" w:rsidP="002F63B6">
      <w:pPr>
        <w:pStyle w:val="Nadpis3"/>
        <w:rPr>
          <w:lang w:val="cs-CZ"/>
        </w:rPr>
      </w:pPr>
      <w:bookmarkStart w:id="5" w:name="_Ref386559847"/>
      <w:r w:rsidRPr="00D3319F">
        <w:rPr>
          <w:lang w:val="cs-CZ"/>
        </w:rPr>
        <w:t>Smluvní strany se zavazují vyvinout veškeré úsilí k vytvoření potřebných podmínek pro dodání zboží dle podmínek stanovených Smlouvou, které vyplývají z jejich smluvního postavení. To platí i v případech, kde to není výslovně stanoveno ustanovením Smlouvy.</w:t>
      </w:r>
    </w:p>
    <w:p w:rsidR="002F63B6" w:rsidRPr="00D3319F" w:rsidRDefault="002F63B6" w:rsidP="002F63B6">
      <w:pPr>
        <w:pStyle w:val="Nadpis3"/>
        <w:rPr>
          <w:lang w:val="cs-CZ"/>
        </w:rPr>
      </w:pPr>
      <w:r w:rsidRPr="00D3319F">
        <w:rPr>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2F63B6" w:rsidRPr="00D3319F" w:rsidRDefault="002F63B6" w:rsidP="002F63B6">
      <w:pPr>
        <w:pStyle w:val="Nadpis3"/>
        <w:rPr>
          <w:lang w:val="cs-CZ"/>
        </w:rPr>
      </w:pPr>
      <w:r>
        <w:rPr>
          <w:lang w:val="cs-CZ"/>
        </w:rPr>
        <w:t>Prodávající</w:t>
      </w:r>
      <w:r w:rsidRPr="00D3319F">
        <w:rPr>
          <w:lang w:val="cs-CZ"/>
        </w:rPr>
        <w:t xml:space="preserve"> se zavazuje, že na základě skutečností zjištěných v průběhu plnění povinností dle Smlouvy navrhne a provede opatření směřující k dodržení podmínek stanovených Smlouvou pro naplnění Smlouvy, k ochraně </w:t>
      </w:r>
      <w:r>
        <w:rPr>
          <w:lang w:val="cs-CZ"/>
        </w:rPr>
        <w:t>Zadavatel</w:t>
      </w:r>
      <w:r w:rsidRPr="00D3319F">
        <w:rPr>
          <w:lang w:val="cs-CZ"/>
        </w:rPr>
        <w:t xml:space="preserve">e před škodami, ztrátami a zbytečnými výdaji a že poskytne </w:t>
      </w:r>
      <w:r>
        <w:rPr>
          <w:lang w:val="cs-CZ"/>
        </w:rPr>
        <w:t>Zadavatel</w:t>
      </w:r>
      <w:r w:rsidRPr="00D3319F">
        <w:rPr>
          <w:lang w:val="cs-CZ"/>
        </w:rPr>
        <w:t>i veškeré potřebné doklady, konzultace, pomoc a jinou součinnost.</w:t>
      </w:r>
    </w:p>
    <w:p w:rsidR="002F63B6" w:rsidRPr="002F63B6" w:rsidRDefault="002F63B6" w:rsidP="00BE4EFA">
      <w:pPr>
        <w:pStyle w:val="Nadpis3"/>
        <w:rPr>
          <w:lang w:val="cs-CZ"/>
        </w:rPr>
      </w:pPr>
      <w:r w:rsidRPr="002F63B6">
        <w:rPr>
          <w:lang w:val="cs-CZ"/>
        </w:rPr>
        <w:lastRenderedPageBreak/>
        <w:t>Smlouva je uzavírána v rámci</w:t>
      </w:r>
      <w:r w:rsidR="00BE4EFA">
        <w:rPr>
          <w:lang w:val="cs-CZ"/>
        </w:rPr>
        <w:t xml:space="preserve"> Operačního programu životní pro</w:t>
      </w:r>
      <w:r w:rsidRPr="002F63B6">
        <w:rPr>
          <w:lang w:val="cs-CZ"/>
        </w:rPr>
        <w:t>středí</w:t>
      </w:r>
      <w:r w:rsidR="00BE4EFA">
        <w:rPr>
          <w:lang w:val="cs-CZ"/>
        </w:rPr>
        <w:t xml:space="preserve">. </w:t>
      </w:r>
      <w:r w:rsidR="00BE4EFA" w:rsidRPr="00BE4EFA">
        <w:rPr>
          <w:lang w:val="cs-CZ"/>
        </w:rPr>
        <w:t>Prodávající je povinen respektovat skutečnost, že projekt je realizován s podporou dotace EU a SFŽP v rámci Operačního programu Životní prostředí, a je povinen spolupracovat s kupujícím především v oblasti propagace projektu a zpracovávání podkladů nezbytných pro administraci projektu v rámci Operačního programu Životní prostředí.</w:t>
      </w:r>
    </w:p>
    <w:p w:rsidR="002F63B6" w:rsidRDefault="002F63B6" w:rsidP="002F63B6">
      <w:pPr>
        <w:pStyle w:val="Nadpis3"/>
        <w:rPr>
          <w:i/>
          <w:lang w:val="cs-CZ"/>
        </w:rPr>
      </w:pPr>
      <w:bookmarkStart w:id="6" w:name="_Ref392146570"/>
      <w:r>
        <w:rPr>
          <w:lang w:val="cs-CZ"/>
        </w:rPr>
        <w:t>Prodávající</w:t>
      </w:r>
      <w:r w:rsidRPr="007B7508">
        <w:rPr>
          <w:lang w:val="cs-CZ"/>
        </w:rPr>
        <w:t xml:space="preserve"> je povinen umožnit všem subjektům oprávněným k výkonu kontroly projektu, z jehož prostředků je dodávka hrazena, provést kontrolu dokladů souvisejících s plněním zakázky, a to po dobu danou právními předpisy ČR k jejich uchovávání (zákon č. 563/1991 Sb., o účetnictví, a zákon č. 235/2004 Sb., o dani z přidané hodnoty).</w:t>
      </w:r>
      <w:bookmarkEnd w:id="6"/>
    </w:p>
    <w:p w:rsidR="002F63B6" w:rsidRDefault="002F63B6" w:rsidP="002F63B6">
      <w:pPr>
        <w:pStyle w:val="Nadpis3"/>
        <w:rPr>
          <w:lang w:val="cs-CZ"/>
        </w:rPr>
      </w:pPr>
      <w:bookmarkStart w:id="7" w:name="_Ref392146581"/>
      <w:r>
        <w:rPr>
          <w:lang w:val="cs-CZ"/>
        </w:rPr>
        <w:t>Prodávající</w:t>
      </w:r>
      <w:r w:rsidRPr="007B7508">
        <w:rPr>
          <w:lang w:val="cs-CZ"/>
        </w:rPr>
        <w:t xml:space="preserve"> se zavazuje řádně uchovávat originál </w:t>
      </w:r>
      <w:r>
        <w:rPr>
          <w:lang w:val="cs-CZ"/>
        </w:rPr>
        <w:t>S</w:t>
      </w:r>
      <w:r w:rsidRPr="007B7508">
        <w:rPr>
          <w:lang w:val="cs-CZ"/>
        </w:rPr>
        <w:t xml:space="preserve">mlouvy včetně příloh a jejich případných dodatků, veškeré originály účetních dokladů a originály dalších dokumentů souvisejících s realizací veřejné zakázky minimálně </w:t>
      </w:r>
      <w:r w:rsidR="00853536">
        <w:rPr>
          <w:lang w:val="cs-CZ"/>
        </w:rPr>
        <w:t>do roku 2026</w:t>
      </w:r>
      <w:r w:rsidRPr="007B7508">
        <w:rPr>
          <w:lang w:val="cs-CZ"/>
        </w:rPr>
        <w:t xml:space="preserve"> v souladu s podmínkami </w:t>
      </w:r>
      <w:r>
        <w:rPr>
          <w:lang w:val="cs-CZ"/>
        </w:rPr>
        <w:t>OPŽP</w:t>
      </w:r>
      <w:r w:rsidRPr="007B7508">
        <w:rPr>
          <w:lang w:val="cs-CZ"/>
        </w:rPr>
        <w:t xml:space="preserve">. Výše uvedené dokumenty a účetní doklady budou uchovány způsobem uvedeným v zákoně č. 563/1991 Sb., o archivnictví a spisové službě a o změně některých zákonů, ve znění pozdějších předpisů, a v souladu s dalšími platnými právními předpisy ČR. Ve smlouvách uzavíraných s případnými partnery a subdodavateli </w:t>
      </w:r>
      <w:r>
        <w:rPr>
          <w:lang w:val="cs-CZ"/>
        </w:rPr>
        <w:t>Prodávající</w:t>
      </w:r>
      <w:r w:rsidRPr="005F0D2B">
        <w:rPr>
          <w:lang w:val="cs-CZ"/>
        </w:rPr>
        <w:t xml:space="preserve"> zaváže touto povinností i případné partnery a subdodavatele veřejné zakázky. </w:t>
      </w:r>
      <w:r>
        <w:rPr>
          <w:lang w:val="cs-CZ"/>
        </w:rPr>
        <w:t>Prodávající</w:t>
      </w:r>
      <w:r w:rsidRPr="005F0D2B">
        <w:rPr>
          <w:lang w:val="cs-CZ"/>
        </w:rPr>
        <w:t xml:space="preserve"> je dále povinen uchovávat účetní záznamy vztahující se k předmětu plnění veřejné zakázky v elektronické podobě. </w:t>
      </w:r>
      <w:r>
        <w:rPr>
          <w:lang w:val="cs-CZ"/>
        </w:rPr>
        <w:t>Prodávající</w:t>
      </w:r>
      <w:r w:rsidRPr="005F0D2B">
        <w:rPr>
          <w:lang w:val="cs-CZ"/>
        </w:rPr>
        <w:t xml:space="preserve"> je povinen v souladu se zákonem č. 320/2001 Sb., o finanční kontrole, nařízením Komise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w:t>
      </w:r>
      <w:r>
        <w:rPr>
          <w:lang w:val="cs-CZ"/>
        </w:rPr>
        <w:t>Zadavatel</w:t>
      </w:r>
      <w:r w:rsidRPr="005F0D2B">
        <w:rPr>
          <w:lang w:val="cs-CZ"/>
        </w:rPr>
        <w:t xml:space="preserve">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w:t>
      </w:r>
      <w:r>
        <w:rPr>
          <w:lang w:val="cs-CZ"/>
        </w:rPr>
        <w:t>Prodávající</w:t>
      </w:r>
      <w:r w:rsidRPr="007B7508">
        <w:rPr>
          <w:lang w:val="cs-CZ"/>
        </w:rPr>
        <w:t xml:space="preserve"> má dále povinnost zajistit, aby obdobné povinnosti ve vztahu k předmětu plnění veřejné zakázky plnili také jeho případní subdodavatelé a partneři. Smlouva s vybraným dodavatelem bude zavazovat dodavatele řádně uchovávat originály všech dokladů souvisejících s plněním zakázky minimálně </w:t>
      </w:r>
      <w:r w:rsidR="00853536">
        <w:rPr>
          <w:lang w:val="cs-CZ"/>
        </w:rPr>
        <w:t>do 31. 12. 2026</w:t>
      </w:r>
      <w:r w:rsidRPr="007B7508">
        <w:rPr>
          <w:lang w:val="cs-CZ"/>
        </w:rPr>
        <w:t>, pokud český právní řád (zákon č. 563/1991 Sb., o účetnictví, ve znění pozdějších předpisů, a zákon č. 235/2004 Sb., o dani z přidané hodnoty, ve znění pozdějších předpisů) nestanovuje lhůtu delší.</w:t>
      </w:r>
      <w:bookmarkEnd w:id="7"/>
    </w:p>
    <w:p w:rsidR="002F63B6" w:rsidRPr="00365A4E" w:rsidRDefault="002F63B6" w:rsidP="002F63B6">
      <w:pPr>
        <w:pStyle w:val="Nadpis3"/>
        <w:rPr>
          <w:lang w:val="cs-CZ"/>
        </w:rPr>
      </w:pPr>
      <w:r w:rsidRPr="00365A4E">
        <w:rPr>
          <w:lang w:val="cs-CZ"/>
        </w:rPr>
        <w:t xml:space="preserve">Ve smlouvách uzavíraných s případnými partnery a subdodavateli Prodávající zaváže </w:t>
      </w:r>
      <w:r>
        <w:rPr>
          <w:lang w:val="cs-CZ"/>
        </w:rPr>
        <w:t xml:space="preserve">povinnostmi vyplývajícími z čl. </w:t>
      </w:r>
      <w:proofErr w:type="gramStart"/>
      <w:r w:rsidR="00E97B0C">
        <w:rPr>
          <w:lang w:val="cs-CZ"/>
        </w:rPr>
        <w:fldChar w:fldCharType="begin"/>
      </w:r>
      <w:r>
        <w:rPr>
          <w:lang w:val="cs-CZ"/>
        </w:rPr>
        <w:instrText xml:space="preserve"> REF _Ref392146570 \r \h </w:instrText>
      </w:r>
      <w:r w:rsidR="00E97B0C">
        <w:rPr>
          <w:lang w:val="cs-CZ"/>
        </w:rPr>
      </w:r>
      <w:r w:rsidR="00E97B0C">
        <w:rPr>
          <w:lang w:val="cs-CZ"/>
        </w:rPr>
        <w:fldChar w:fldCharType="separate"/>
      </w:r>
      <w:r w:rsidR="003876EC">
        <w:rPr>
          <w:lang w:val="cs-CZ"/>
        </w:rPr>
        <w:t>VII.5</w:t>
      </w:r>
      <w:r w:rsidR="00E97B0C">
        <w:rPr>
          <w:lang w:val="cs-CZ"/>
        </w:rPr>
        <w:fldChar w:fldCharType="end"/>
      </w:r>
      <w:proofErr w:type="gramEnd"/>
      <w:r>
        <w:rPr>
          <w:lang w:val="cs-CZ"/>
        </w:rPr>
        <w:t xml:space="preserve"> a </w:t>
      </w:r>
      <w:r w:rsidR="00E97B0C">
        <w:rPr>
          <w:lang w:val="cs-CZ"/>
        </w:rPr>
        <w:fldChar w:fldCharType="begin"/>
      </w:r>
      <w:r>
        <w:rPr>
          <w:lang w:val="cs-CZ"/>
        </w:rPr>
        <w:instrText xml:space="preserve"> REF _Ref392146581 \r \h </w:instrText>
      </w:r>
      <w:r w:rsidR="00E97B0C">
        <w:rPr>
          <w:lang w:val="cs-CZ"/>
        </w:rPr>
      </w:r>
      <w:r w:rsidR="00E97B0C">
        <w:rPr>
          <w:lang w:val="cs-CZ"/>
        </w:rPr>
        <w:fldChar w:fldCharType="separate"/>
      </w:r>
      <w:r w:rsidR="003876EC">
        <w:rPr>
          <w:lang w:val="cs-CZ"/>
        </w:rPr>
        <w:t>VII.6</w:t>
      </w:r>
      <w:r w:rsidR="00E97B0C">
        <w:rPr>
          <w:lang w:val="cs-CZ"/>
        </w:rPr>
        <w:fldChar w:fldCharType="end"/>
      </w:r>
      <w:r>
        <w:rPr>
          <w:lang w:val="cs-CZ"/>
        </w:rPr>
        <w:t xml:space="preserve"> Smlouvy</w:t>
      </w:r>
      <w:r w:rsidRPr="00365A4E">
        <w:rPr>
          <w:lang w:val="cs-CZ"/>
        </w:rPr>
        <w:t xml:space="preserve"> i případné partnery a subdodavatele veřejné zakázky.</w:t>
      </w:r>
    </w:p>
    <w:p w:rsidR="00346335" w:rsidRPr="00631B83" w:rsidRDefault="00346335" w:rsidP="00346335">
      <w:pPr>
        <w:pStyle w:val="Nadpis1"/>
        <w:spacing w:before="480" w:after="240"/>
        <w:rPr>
          <w:lang w:val="cs-CZ"/>
        </w:rPr>
      </w:pPr>
      <w:r w:rsidRPr="00D3319F">
        <w:rPr>
          <w:lang w:val="cs-CZ"/>
        </w:rPr>
        <w:lastRenderedPageBreak/>
        <w:t>Záruka za zboží</w:t>
      </w:r>
      <w:bookmarkEnd w:id="5"/>
    </w:p>
    <w:p w:rsidR="00346335" w:rsidRPr="00D3319F" w:rsidRDefault="00C0644B" w:rsidP="00A20E98">
      <w:pPr>
        <w:pStyle w:val="Nadpis3"/>
        <w:rPr>
          <w:lang w:val="cs-CZ"/>
        </w:rPr>
      </w:pPr>
      <w:r>
        <w:rPr>
          <w:lang w:val="cs-CZ"/>
        </w:rPr>
        <w:t>Prodávající</w:t>
      </w:r>
      <w:r w:rsidR="00ED0ABD">
        <w:rPr>
          <w:lang w:val="cs-CZ"/>
        </w:rPr>
        <w:t xml:space="preserve"> </w:t>
      </w:r>
      <w:r w:rsidR="00591461">
        <w:rPr>
          <w:lang w:val="cs-CZ"/>
        </w:rPr>
        <w:t xml:space="preserve">v souladu s § 2113 a </w:t>
      </w:r>
      <w:proofErr w:type="spellStart"/>
      <w:r w:rsidR="00591461">
        <w:rPr>
          <w:lang w:val="cs-CZ"/>
        </w:rPr>
        <w:t>násl</w:t>
      </w:r>
      <w:proofErr w:type="spellEnd"/>
      <w:r w:rsidR="00591461">
        <w:rPr>
          <w:lang w:val="cs-CZ"/>
        </w:rPr>
        <w:t xml:space="preserve">. </w:t>
      </w:r>
      <w:r w:rsidR="00D2589F">
        <w:rPr>
          <w:lang w:val="cs-CZ"/>
        </w:rPr>
        <w:t>o</w:t>
      </w:r>
      <w:r w:rsidR="00591461">
        <w:rPr>
          <w:lang w:val="cs-CZ"/>
        </w:rPr>
        <w:t xml:space="preserve">bčanského zákoníku </w:t>
      </w:r>
      <w:r w:rsidR="00346335" w:rsidRPr="00234B30">
        <w:rPr>
          <w:lang w:val="cs-CZ"/>
        </w:rPr>
        <w:t xml:space="preserve">poskytuje záruku </w:t>
      </w:r>
      <w:r w:rsidR="00B43562">
        <w:rPr>
          <w:lang w:val="cs-CZ"/>
        </w:rPr>
        <w:t>za jakost</w:t>
      </w:r>
      <w:r w:rsidR="00ED0ABD">
        <w:rPr>
          <w:lang w:val="cs-CZ"/>
        </w:rPr>
        <w:t xml:space="preserve"> </w:t>
      </w:r>
      <w:r w:rsidR="00346335" w:rsidRPr="00234B30">
        <w:rPr>
          <w:lang w:val="cs-CZ"/>
        </w:rPr>
        <w:t>předmět</w:t>
      </w:r>
      <w:r w:rsidR="00B43562">
        <w:rPr>
          <w:lang w:val="cs-CZ"/>
        </w:rPr>
        <w:t>u</w:t>
      </w:r>
      <w:r w:rsidR="00346335" w:rsidRPr="00234B30">
        <w:rPr>
          <w:lang w:val="cs-CZ"/>
        </w:rPr>
        <w:t xml:space="preserve"> plnění dle čl.</w:t>
      </w:r>
      <w:r w:rsidR="00E97B0C">
        <w:rPr>
          <w:lang w:val="cs-CZ"/>
        </w:rPr>
        <w:fldChar w:fldCharType="begin"/>
      </w:r>
      <w:r w:rsidR="00251C18">
        <w:rPr>
          <w:lang w:val="cs-CZ"/>
        </w:rPr>
        <w:instrText xml:space="preserve"> REF _Ref386560157 \r \h </w:instrText>
      </w:r>
      <w:r w:rsidR="00E97B0C">
        <w:rPr>
          <w:lang w:val="cs-CZ"/>
        </w:rPr>
      </w:r>
      <w:r w:rsidR="00E97B0C">
        <w:rPr>
          <w:lang w:val="cs-CZ"/>
        </w:rPr>
        <w:fldChar w:fldCharType="separate"/>
      </w:r>
      <w:r w:rsidR="003876EC">
        <w:rPr>
          <w:lang w:val="cs-CZ"/>
        </w:rPr>
        <w:t>II.1</w:t>
      </w:r>
      <w:r w:rsidR="00E97B0C">
        <w:rPr>
          <w:lang w:val="cs-CZ"/>
        </w:rPr>
        <w:fldChar w:fldCharType="end"/>
      </w:r>
      <w:r w:rsidR="00251C18">
        <w:rPr>
          <w:lang w:val="cs-CZ"/>
        </w:rPr>
        <w:t xml:space="preserve">a </w:t>
      </w:r>
      <w:r w:rsidR="00E97B0C">
        <w:rPr>
          <w:lang w:val="cs-CZ"/>
        </w:rPr>
        <w:fldChar w:fldCharType="begin"/>
      </w:r>
      <w:r w:rsidR="00251C18">
        <w:rPr>
          <w:lang w:val="cs-CZ"/>
        </w:rPr>
        <w:instrText xml:space="preserve"> REF _Ref386560091 \r \h </w:instrText>
      </w:r>
      <w:r w:rsidR="00E97B0C">
        <w:rPr>
          <w:lang w:val="cs-CZ"/>
        </w:rPr>
      </w:r>
      <w:r w:rsidR="00E97B0C">
        <w:rPr>
          <w:lang w:val="cs-CZ"/>
        </w:rPr>
        <w:fldChar w:fldCharType="separate"/>
      </w:r>
      <w:r w:rsidR="003876EC">
        <w:rPr>
          <w:lang w:val="cs-CZ"/>
        </w:rPr>
        <w:t>IV</w:t>
      </w:r>
      <w:r w:rsidR="00E97B0C">
        <w:rPr>
          <w:lang w:val="cs-CZ"/>
        </w:rPr>
        <w:fldChar w:fldCharType="end"/>
      </w:r>
      <w:r w:rsidR="00EE6861">
        <w:rPr>
          <w:lang w:val="cs-CZ"/>
        </w:rPr>
        <w:t xml:space="preserve"> </w:t>
      </w:r>
      <w:r w:rsidR="00346335" w:rsidRPr="00234B30">
        <w:rPr>
          <w:lang w:val="cs-CZ"/>
        </w:rPr>
        <w:t xml:space="preserve">Smlouvy po </w:t>
      </w:r>
      <w:r w:rsidR="00346335" w:rsidRPr="00ED0ABD">
        <w:rPr>
          <w:lang w:val="cs-CZ"/>
        </w:rPr>
        <w:t xml:space="preserve">dobu </w:t>
      </w:r>
      <w:r w:rsidR="00F90984">
        <w:rPr>
          <w:b/>
          <w:lang w:val="cs-CZ"/>
        </w:rPr>
        <w:t>24</w:t>
      </w:r>
      <w:r w:rsidR="00ED0ABD" w:rsidRPr="00ED0ABD">
        <w:rPr>
          <w:b/>
          <w:lang w:val="cs-CZ"/>
        </w:rPr>
        <w:t xml:space="preserve"> </w:t>
      </w:r>
      <w:r w:rsidR="00346335" w:rsidRPr="00ED0ABD">
        <w:rPr>
          <w:b/>
          <w:lang w:val="cs-CZ"/>
        </w:rPr>
        <w:t>měsíců</w:t>
      </w:r>
      <w:r w:rsidR="00EE6861">
        <w:rPr>
          <w:b/>
          <w:lang w:val="cs-CZ"/>
        </w:rPr>
        <w:t xml:space="preserve"> </w:t>
      </w:r>
      <w:r w:rsidR="00346335" w:rsidRPr="00234B30">
        <w:rPr>
          <w:lang w:val="cs-CZ"/>
        </w:rPr>
        <w:t>ode</w:t>
      </w:r>
      <w:r w:rsidR="00346335" w:rsidRPr="00D3319F">
        <w:rPr>
          <w:lang w:val="cs-CZ"/>
        </w:rPr>
        <w:t xml:space="preserve"> dne </w:t>
      </w:r>
      <w:proofErr w:type="gramStart"/>
      <w:r w:rsidR="00175018">
        <w:rPr>
          <w:lang w:val="cs-CZ"/>
        </w:rPr>
        <w:t>předání  a převzetí</w:t>
      </w:r>
      <w:proofErr w:type="gramEnd"/>
      <w:r w:rsidR="00ED0ABD">
        <w:rPr>
          <w:lang w:val="cs-CZ"/>
        </w:rPr>
        <w:t xml:space="preserve"> </w:t>
      </w:r>
      <w:r w:rsidR="00346335" w:rsidRPr="00D3319F">
        <w:rPr>
          <w:lang w:val="cs-CZ"/>
        </w:rPr>
        <w:t>zboží</w:t>
      </w:r>
      <w:r w:rsidR="00292B96">
        <w:rPr>
          <w:lang w:val="cs-CZ"/>
        </w:rPr>
        <w:t>, pokud není v technické specifikaci uvedená delší</w:t>
      </w:r>
      <w:r w:rsidR="00346335" w:rsidRPr="00D3319F">
        <w:rPr>
          <w:lang w:val="cs-CZ"/>
        </w:rPr>
        <w:t>.</w:t>
      </w:r>
    </w:p>
    <w:p w:rsidR="00346335" w:rsidRPr="00631B83" w:rsidRDefault="00346335" w:rsidP="00631B83">
      <w:pPr>
        <w:pStyle w:val="Nadpis1"/>
        <w:spacing w:before="480" w:after="240"/>
        <w:rPr>
          <w:lang w:val="cs-CZ"/>
        </w:rPr>
      </w:pPr>
      <w:r w:rsidRPr="00346335">
        <w:rPr>
          <w:lang w:val="cs-CZ"/>
        </w:rPr>
        <w:t>Úrok z prodlení a smluvní pokuta</w:t>
      </w:r>
    </w:p>
    <w:p w:rsidR="00346335" w:rsidRPr="00D3319F" w:rsidRDefault="00346335" w:rsidP="00A20E98">
      <w:pPr>
        <w:pStyle w:val="Nadpis3"/>
        <w:rPr>
          <w:lang w:val="cs-CZ"/>
        </w:rPr>
      </w:pPr>
      <w:r w:rsidRPr="00D3319F">
        <w:rPr>
          <w:lang w:val="cs-CZ"/>
        </w:rPr>
        <w:t xml:space="preserve">Pro případ porušení níže uvedených smluvních povinností </w:t>
      </w:r>
      <w:r w:rsidR="00A47383">
        <w:rPr>
          <w:lang w:val="cs-CZ"/>
        </w:rPr>
        <w:t xml:space="preserve">si </w:t>
      </w:r>
      <w:r w:rsidRPr="00D3319F">
        <w:rPr>
          <w:lang w:val="cs-CZ"/>
        </w:rPr>
        <w:t xml:space="preserve">dohodly strany Smlouvy tyto ve smyslu ustanovení § </w:t>
      </w:r>
      <w:r w:rsidR="00A47383">
        <w:rPr>
          <w:lang w:val="cs-CZ"/>
        </w:rPr>
        <w:t>2048</w:t>
      </w:r>
      <w:r w:rsidRPr="00D3319F">
        <w:rPr>
          <w:lang w:val="cs-CZ"/>
        </w:rPr>
        <w:t xml:space="preserve"> a </w:t>
      </w:r>
      <w:proofErr w:type="spellStart"/>
      <w:r w:rsidRPr="00D3319F">
        <w:rPr>
          <w:lang w:val="cs-CZ"/>
        </w:rPr>
        <w:t>násl</w:t>
      </w:r>
      <w:proofErr w:type="spellEnd"/>
      <w:r w:rsidRPr="00D3319F">
        <w:rPr>
          <w:lang w:val="cs-CZ"/>
        </w:rPr>
        <w:t xml:space="preserve">. </w:t>
      </w:r>
      <w:r w:rsidR="00D2589F">
        <w:rPr>
          <w:lang w:val="cs-CZ"/>
        </w:rPr>
        <w:t>o</w:t>
      </w:r>
      <w:r w:rsidR="00A47383">
        <w:rPr>
          <w:lang w:val="cs-CZ"/>
        </w:rPr>
        <w:t>bčanského zákoníku</w:t>
      </w:r>
      <w:r w:rsidRPr="00D3319F">
        <w:rPr>
          <w:lang w:val="cs-CZ"/>
        </w:rPr>
        <w:t xml:space="preserve"> níže uvedené smluvní pokuty, jejichž sjednáním není dotčen nárok </w:t>
      </w:r>
      <w:r w:rsidR="00C0644B">
        <w:rPr>
          <w:lang w:val="cs-CZ"/>
        </w:rPr>
        <w:t>Zadavatel</w:t>
      </w:r>
      <w:r w:rsidRPr="00D3319F">
        <w:rPr>
          <w:lang w:val="cs-CZ"/>
        </w:rPr>
        <w:t xml:space="preserve">e na náhradu </w:t>
      </w:r>
      <w:proofErr w:type="spellStart"/>
      <w:r w:rsidR="00B43562">
        <w:rPr>
          <w:lang w:val="cs-CZ"/>
        </w:rPr>
        <w:t>újmy</w:t>
      </w:r>
      <w:r w:rsidRPr="00D3319F">
        <w:rPr>
          <w:lang w:val="cs-CZ"/>
        </w:rPr>
        <w:t>způsobené</w:t>
      </w:r>
      <w:proofErr w:type="spellEnd"/>
      <w:r w:rsidRPr="00D3319F">
        <w:rPr>
          <w:lang w:val="cs-CZ"/>
        </w:rPr>
        <w:t xml:space="preserve"> porušením povinnosti, </w:t>
      </w:r>
      <w:r w:rsidR="00F41ECC">
        <w:rPr>
          <w:lang w:val="cs-CZ"/>
        </w:rPr>
        <w:t>utvrzené</w:t>
      </w:r>
      <w:r w:rsidRPr="00D3319F">
        <w:rPr>
          <w:lang w:val="cs-CZ"/>
        </w:rPr>
        <w:t xml:space="preserve"> smluvní pokutou. Pohledávka </w:t>
      </w:r>
      <w:r w:rsidR="00C0644B">
        <w:rPr>
          <w:lang w:val="cs-CZ"/>
        </w:rPr>
        <w:t>Zadavatel</w:t>
      </w:r>
      <w:r w:rsidRPr="00D3319F">
        <w:rPr>
          <w:lang w:val="cs-CZ"/>
        </w:rPr>
        <w:t xml:space="preserve">e na zaplacení smluvní pokuty může být započítána s pohledávkou </w:t>
      </w:r>
      <w:r w:rsidR="00C0644B">
        <w:rPr>
          <w:lang w:val="cs-CZ"/>
        </w:rPr>
        <w:t>Prodávající</w:t>
      </w:r>
      <w:r w:rsidRPr="00D3319F">
        <w:rPr>
          <w:lang w:val="cs-CZ"/>
        </w:rPr>
        <w:t>ho na zaplacení ceny.</w:t>
      </w:r>
    </w:p>
    <w:p w:rsidR="00346335" w:rsidRDefault="00346335" w:rsidP="00A20E98">
      <w:pPr>
        <w:pStyle w:val="Nadpis3"/>
        <w:rPr>
          <w:lang w:val="cs-CZ"/>
        </w:rPr>
      </w:pPr>
      <w:r w:rsidRPr="00D3319F">
        <w:rPr>
          <w:lang w:val="cs-CZ"/>
        </w:rPr>
        <w:t xml:space="preserve">Pokud bude </w:t>
      </w:r>
      <w:r w:rsidR="00C0644B">
        <w:rPr>
          <w:lang w:val="cs-CZ"/>
        </w:rPr>
        <w:t>Prodávající</w:t>
      </w:r>
      <w:r w:rsidRPr="00D3319F">
        <w:rPr>
          <w:lang w:val="cs-CZ"/>
        </w:rPr>
        <w:t xml:space="preserve"> v prodlení s</w:t>
      </w:r>
      <w:r w:rsidR="00B43562">
        <w:rPr>
          <w:lang w:val="cs-CZ"/>
        </w:rPr>
        <w:t>e splněním svého závazku dodat zboží nebo jeho část ve sjednaném</w:t>
      </w:r>
      <w:r w:rsidRPr="00D3319F">
        <w:rPr>
          <w:lang w:val="cs-CZ"/>
        </w:rPr>
        <w:t> termín</w:t>
      </w:r>
      <w:r w:rsidR="00B43562">
        <w:rPr>
          <w:lang w:val="cs-CZ"/>
        </w:rPr>
        <w:t>u</w:t>
      </w:r>
      <w:r w:rsidRPr="00D3319F">
        <w:rPr>
          <w:lang w:val="cs-CZ"/>
        </w:rPr>
        <w:t xml:space="preserve"> plnění, je </w:t>
      </w:r>
      <w:r w:rsidR="00C0644B">
        <w:rPr>
          <w:lang w:val="cs-CZ"/>
        </w:rPr>
        <w:t>Zadavatel</w:t>
      </w:r>
      <w:r w:rsidRPr="00D3319F">
        <w:rPr>
          <w:lang w:val="cs-CZ"/>
        </w:rPr>
        <w:t xml:space="preserve"> oprávněn účtovat </w:t>
      </w:r>
      <w:r w:rsidR="00C0644B">
        <w:rPr>
          <w:lang w:val="cs-CZ"/>
        </w:rPr>
        <w:t>Prodávající</w:t>
      </w:r>
      <w:r w:rsidR="00A52E12">
        <w:rPr>
          <w:lang w:val="cs-CZ"/>
        </w:rPr>
        <w:t xml:space="preserve">mu smluvní pokutu ve výši </w:t>
      </w:r>
      <w:r w:rsidR="005A2437">
        <w:rPr>
          <w:lang w:val="cs-CZ"/>
        </w:rPr>
        <w:t>0,2 % z Ceny zboží</w:t>
      </w:r>
      <w:r w:rsidRPr="00D3319F">
        <w:rPr>
          <w:lang w:val="cs-CZ"/>
        </w:rPr>
        <w:t xml:space="preserve"> za každý i započatý den prodlení.</w:t>
      </w:r>
    </w:p>
    <w:p w:rsidR="00202854" w:rsidRPr="00202854" w:rsidRDefault="00202854" w:rsidP="00202854">
      <w:pPr>
        <w:pStyle w:val="Nadpis3"/>
        <w:rPr>
          <w:lang w:val="cs-CZ"/>
        </w:rPr>
      </w:pPr>
      <w:r>
        <w:rPr>
          <w:lang w:val="cs-CZ"/>
        </w:rPr>
        <w:t xml:space="preserve">V případě nesplnění povinnosti Prodávajícího stanovené v čl. </w:t>
      </w:r>
      <w:proofErr w:type="gramStart"/>
      <w:r w:rsidR="00E97B0C">
        <w:rPr>
          <w:lang w:val="cs-CZ"/>
        </w:rPr>
        <w:fldChar w:fldCharType="begin"/>
      </w:r>
      <w:r>
        <w:rPr>
          <w:lang w:val="cs-CZ"/>
        </w:rPr>
        <w:instrText xml:space="preserve"> REF _Ref396990207 \r \h </w:instrText>
      </w:r>
      <w:r w:rsidR="00E97B0C">
        <w:rPr>
          <w:lang w:val="cs-CZ"/>
        </w:rPr>
      </w:r>
      <w:r w:rsidR="00E97B0C">
        <w:rPr>
          <w:lang w:val="cs-CZ"/>
        </w:rPr>
        <w:fldChar w:fldCharType="separate"/>
      </w:r>
      <w:r>
        <w:rPr>
          <w:lang w:val="cs-CZ"/>
        </w:rPr>
        <w:t>VI.4</w:t>
      </w:r>
      <w:r w:rsidR="00E97B0C">
        <w:rPr>
          <w:lang w:val="cs-CZ"/>
        </w:rPr>
        <w:fldChar w:fldCharType="end"/>
      </w:r>
      <w:proofErr w:type="gramEnd"/>
      <w:r>
        <w:rPr>
          <w:lang w:val="cs-CZ"/>
        </w:rPr>
        <w:t xml:space="preserve">. </w:t>
      </w:r>
      <w:r w:rsidRPr="00D3319F">
        <w:rPr>
          <w:lang w:val="cs-CZ"/>
        </w:rPr>
        <w:t xml:space="preserve">je </w:t>
      </w:r>
      <w:r>
        <w:rPr>
          <w:lang w:val="cs-CZ"/>
        </w:rPr>
        <w:t>Zadavatel</w:t>
      </w:r>
      <w:r w:rsidRPr="00D3319F">
        <w:rPr>
          <w:lang w:val="cs-CZ"/>
        </w:rPr>
        <w:t xml:space="preserve"> oprávněn účtovat </w:t>
      </w:r>
      <w:r>
        <w:rPr>
          <w:lang w:val="cs-CZ"/>
        </w:rPr>
        <w:t>Prodávajícímu jednorázovou smluvní pokutu ve výši 10 % z Ceny zboží</w:t>
      </w:r>
      <w:r w:rsidRPr="00D3319F">
        <w:rPr>
          <w:lang w:val="cs-CZ"/>
        </w:rPr>
        <w:t>.</w:t>
      </w:r>
    </w:p>
    <w:p w:rsidR="00346335" w:rsidRPr="00D3319F" w:rsidRDefault="00346335" w:rsidP="00A20E98">
      <w:pPr>
        <w:pStyle w:val="Nadpis3"/>
        <w:rPr>
          <w:lang w:val="cs-CZ"/>
        </w:rPr>
      </w:pPr>
      <w:r w:rsidRPr="00D3319F">
        <w:rPr>
          <w:lang w:val="cs-CZ"/>
        </w:rPr>
        <w:t xml:space="preserve">Dojde-li ze strany </w:t>
      </w:r>
      <w:r w:rsidR="00C0644B">
        <w:rPr>
          <w:lang w:val="cs-CZ"/>
        </w:rPr>
        <w:t>Zadavatel</w:t>
      </w:r>
      <w:r w:rsidRPr="00D3319F">
        <w:rPr>
          <w:lang w:val="cs-CZ"/>
        </w:rPr>
        <w:t xml:space="preserve">e k prodlení při úhradě faktury je </w:t>
      </w:r>
      <w:r w:rsidR="00C0644B">
        <w:rPr>
          <w:lang w:val="cs-CZ"/>
        </w:rPr>
        <w:t>Prodávající</w:t>
      </w:r>
      <w:r w:rsidRPr="00D3319F">
        <w:rPr>
          <w:lang w:val="cs-CZ"/>
        </w:rPr>
        <w:t xml:space="preserve"> oprávněn požadovat úhradu úroku z prodlení ve výši 0,05 % z dlužné částky za každý den prodlení.</w:t>
      </w:r>
    </w:p>
    <w:p w:rsidR="000379E7" w:rsidRPr="00631B83" w:rsidRDefault="00346335" w:rsidP="0094142A">
      <w:pPr>
        <w:pStyle w:val="Nadpis3"/>
        <w:rPr>
          <w:lang w:val="cs-CZ"/>
        </w:rPr>
      </w:pPr>
      <w:r w:rsidRPr="00D3319F">
        <w:rPr>
          <w:lang w:val="cs-CZ"/>
        </w:rPr>
        <w:t xml:space="preserve">Smluvní pokutu vyúčtuje oprávněná strana do 30 dnů od jejích zjištění a druhá strana je povinna smluvní pokutu uhradit do 30 dnů od obdržení </w:t>
      </w:r>
      <w:r w:rsidR="00F41ECC">
        <w:rPr>
          <w:lang w:val="cs-CZ"/>
        </w:rPr>
        <w:t>daňového dokladu - faktury</w:t>
      </w:r>
      <w:r w:rsidRPr="00D3319F">
        <w:rPr>
          <w:lang w:val="cs-CZ"/>
        </w:rPr>
        <w:t>. Totéž se týká úroků z prodlení.</w:t>
      </w:r>
    </w:p>
    <w:p w:rsidR="00346335" w:rsidRPr="00631B83" w:rsidRDefault="00346335" w:rsidP="00AC55D4">
      <w:pPr>
        <w:pStyle w:val="Nadpis1"/>
        <w:rPr>
          <w:vanish/>
          <w:sz w:val="28"/>
          <w:szCs w:val="28"/>
          <w:lang w:val="cs-CZ"/>
        </w:rPr>
      </w:pPr>
      <w:proofErr w:type="spellStart"/>
      <w:r w:rsidRPr="00AC55D4">
        <w:t>Odstoupení</w:t>
      </w:r>
      <w:proofErr w:type="spellEnd"/>
      <w:r w:rsidRPr="00631B83">
        <w:rPr>
          <w:lang w:val="cs-CZ"/>
        </w:rPr>
        <w:t xml:space="preserve"> od Smlouvy</w:t>
      </w:r>
    </w:p>
    <w:p w:rsidR="00346335" w:rsidRPr="00D3319F" w:rsidRDefault="00346335" w:rsidP="00346335">
      <w:pPr>
        <w:jc w:val="both"/>
        <w:outlineLvl w:val="1"/>
        <w:rPr>
          <w:rFonts w:ascii="Cambria" w:hAnsi="Cambria"/>
          <w:sz w:val="24"/>
          <w:szCs w:val="24"/>
          <w:lang w:val="cs-CZ"/>
        </w:rPr>
      </w:pPr>
    </w:p>
    <w:p w:rsidR="00346335" w:rsidRPr="00D3319F" w:rsidRDefault="00346335" w:rsidP="00A20E98">
      <w:pPr>
        <w:pStyle w:val="Nadpis3"/>
        <w:rPr>
          <w:lang w:val="cs-CZ"/>
        </w:rPr>
      </w:pPr>
      <w:r w:rsidRPr="00D3319F">
        <w:rPr>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proofErr w:type="spellStart"/>
      <w:r w:rsidR="00B43562">
        <w:rPr>
          <w:lang w:val="cs-CZ"/>
        </w:rPr>
        <w:t>újmy</w:t>
      </w:r>
      <w:r w:rsidRPr="00D3319F">
        <w:rPr>
          <w:lang w:val="cs-CZ"/>
        </w:rPr>
        <w:t>vzniklé</w:t>
      </w:r>
      <w:proofErr w:type="spellEnd"/>
      <w:r w:rsidRPr="00D3319F">
        <w:rPr>
          <w:lang w:val="cs-CZ"/>
        </w:rPr>
        <w:t xml:space="preserve"> porušením Smlouvy, smluvních ustanovení týkajících se volby práva, řešení sporů mezi smluvními stranami a jiných ustanovení, které podle projevené vůle stran nebo vzhledem ke své povaze mají trvat i po ukončení Smlouvy. </w:t>
      </w:r>
    </w:p>
    <w:p w:rsidR="00346335" w:rsidRPr="00D3319F" w:rsidRDefault="00346335" w:rsidP="00A20E98">
      <w:pPr>
        <w:pStyle w:val="Nadpis3"/>
        <w:rPr>
          <w:lang w:val="cs-CZ"/>
        </w:rPr>
      </w:pPr>
      <w:r w:rsidRPr="00D3319F">
        <w:rPr>
          <w:lang w:val="cs-CZ"/>
        </w:rPr>
        <w:lastRenderedPageBreak/>
        <w:t>Smluvní strany Smlouvy se dohodly, že podstatným porušením Smlouvy se rozumí zejména:</w:t>
      </w:r>
    </w:p>
    <w:p w:rsidR="00346335" w:rsidRPr="00D3319F" w:rsidRDefault="00346335" w:rsidP="00346335">
      <w:pPr>
        <w:numPr>
          <w:ilvl w:val="2"/>
          <w:numId w:val="4"/>
        </w:numPr>
        <w:ind w:left="2127" w:hanging="567"/>
        <w:jc w:val="both"/>
        <w:outlineLvl w:val="2"/>
        <w:rPr>
          <w:rFonts w:ascii="Cambria" w:hAnsi="Cambria"/>
          <w:sz w:val="24"/>
          <w:szCs w:val="24"/>
          <w:lang w:val="cs-CZ"/>
        </w:rPr>
      </w:pPr>
      <w:r w:rsidRPr="00D3319F">
        <w:rPr>
          <w:rFonts w:ascii="Cambria" w:hAnsi="Cambria"/>
          <w:sz w:val="24"/>
          <w:szCs w:val="24"/>
          <w:lang w:val="cs-CZ"/>
        </w:rPr>
        <w:t xml:space="preserve">jestliže se </w:t>
      </w:r>
      <w:r w:rsidR="00C0644B">
        <w:rPr>
          <w:rFonts w:ascii="Cambria" w:hAnsi="Cambria"/>
          <w:sz w:val="24"/>
          <w:szCs w:val="24"/>
          <w:lang w:val="cs-CZ"/>
        </w:rPr>
        <w:t>Prodávající</w:t>
      </w:r>
      <w:r w:rsidRPr="00D3319F">
        <w:rPr>
          <w:rFonts w:ascii="Cambria" w:hAnsi="Cambria"/>
          <w:sz w:val="24"/>
          <w:szCs w:val="24"/>
          <w:lang w:val="cs-CZ"/>
        </w:rPr>
        <w:t xml:space="preserve"> dostane do prodlení s dodáním zboží </w:t>
      </w:r>
      <w:r w:rsidR="00B43562">
        <w:rPr>
          <w:rFonts w:ascii="Cambria" w:hAnsi="Cambria"/>
          <w:sz w:val="24"/>
          <w:szCs w:val="24"/>
          <w:lang w:val="cs-CZ"/>
        </w:rPr>
        <w:t xml:space="preserve">po dobu </w:t>
      </w:r>
      <w:r w:rsidR="00231D98" w:rsidRPr="00D3319F">
        <w:rPr>
          <w:rFonts w:ascii="Cambria" w:hAnsi="Cambria"/>
          <w:sz w:val="24"/>
          <w:szCs w:val="24"/>
          <w:lang w:val="cs-CZ"/>
        </w:rPr>
        <w:t>delší</w:t>
      </w:r>
      <w:r w:rsidR="00EE6861">
        <w:rPr>
          <w:rFonts w:ascii="Cambria" w:hAnsi="Cambria"/>
          <w:sz w:val="24"/>
          <w:szCs w:val="24"/>
          <w:lang w:val="cs-CZ"/>
        </w:rPr>
        <w:t xml:space="preserve"> </w:t>
      </w:r>
      <w:r w:rsidRPr="00D3319F">
        <w:rPr>
          <w:rFonts w:ascii="Cambria" w:hAnsi="Cambria"/>
          <w:sz w:val="24"/>
          <w:szCs w:val="24"/>
          <w:lang w:val="cs-CZ"/>
        </w:rPr>
        <w:t xml:space="preserve">než </w:t>
      </w:r>
      <w:r w:rsidR="00A149E9">
        <w:rPr>
          <w:rFonts w:ascii="Cambria" w:hAnsi="Cambria"/>
          <w:sz w:val="24"/>
          <w:szCs w:val="24"/>
          <w:lang w:val="cs-CZ"/>
        </w:rPr>
        <w:t>15</w:t>
      </w:r>
      <w:r w:rsidRPr="00D3319F">
        <w:rPr>
          <w:rFonts w:ascii="Cambria" w:hAnsi="Cambria"/>
          <w:sz w:val="24"/>
          <w:szCs w:val="24"/>
          <w:lang w:val="cs-CZ"/>
        </w:rPr>
        <w:t xml:space="preserve"> kalendářních dnů, a/nebo </w:t>
      </w:r>
    </w:p>
    <w:p w:rsidR="00886688" w:rsidRDefault="00346335" w:rsidP="00346335">
      <w:pPr>
        <w:numPr>
          <w:ilvl w:val="2"/>
          <w:numId w:val="4"/>
        </w:numPr>
        <w:ind w:left="1560" w:firstLine="0"/>
        <w:jc w:val="both"/>
        <w:outlineLvl w:val="2"/>
        <w:rPr>
          <w:rFonts w:ascii="Cambria" w:hAnsi="Cambria"/>
          <w:sz w:val="24"/>
          <w:szCs w:val="24"/>
          <w:lang w:val="cs-CZ"/>
        </w:rPr>
      </w:pPr>
      <w:r w:rsidRPr="00D3319F">
        <w:rPr>
          <w:rFonts w:ascii="Cambria" w:hAnsi="Cambria"/>
          <w:sz w:val="24"/>
          <w:szCs w:val="24"/>
          <w:lang w:val="cs-CZ"/>
        </w:rPr>
        <w:t xml:space="preserve">jestliže bude zahájeno </w:t>
      </w:r>
      <w:proofErr w:type="spellStart"/>
      <w:r w:rsidRPr="00D3319F">
        <w:rPr>
          <w:rFonts w:ascii="Cambria" w:hAnsi="Cambria"/>
          <w:sz w:val="24"/>
          <w:szCs w:val="24"/>
          <w:lang w:val="cs-CZ"/>
        </w:rPr>
        <w:t>insolvenční</w:t>
      </w:r>
      <w:proofErr w:type="spellEnd"/>
      <w:r w:rsidRPr="00D3319F">
        <w:rPr>
          <w:rFonts w:ascii="Cambria" w:hAnsi="Cambria"/>
          <w:sz w:val="24"/>
          <w:szCs w:val="24"/>
          <w:lang w:val="cs-CZ"/>
        </w:rPr>
        <w:t xml:space="preserve"> řízení dle zák. č. 182/2006 Sb., o úpadku a způsobech jeho řešení v platném znění, jehož předmětem bude úpadek nebo hrozící úpadek </w:t>
      </w:r>
      <w:r w:rsidR="00C0644B">
        <w:rPr>
          <w:rFonts w:ascii="Cambria" w:hAnsi="Cambria"/>
          <w:sz w:val="24"/>
          <w:szCs w:val="24"/>
          <w:lang w:val="cs-CZ"/>
        </w:rPr>
        <w:t>Prodávající</w:t>
      </w:r>
      <w:r w:rsidRPr="00D3319F">
        <w:rPr>
          <w:rFonts w:ascii="Cambria" w:hAnsi="Cambria"/>
          <w:sz w:val="24"/>
          <w:szCs w:val="24"/>
          <w:lang w:val="cs-CZ"/>
        </w:rPr>
        <w:t>ho</w:t>
      </w:r>
    </w:p>
    <w:p w:rsidR="003D5F21" w:rsidRPr="00631B83" w:rsidRDefault="003D5F21" w:rsidP="003D5F21">
      <w:pPr>
        <w:pStyle w:val="Nadpis3"/>
        <w:rPr>
          <w:lang w:val="cs-CZ"/>
        </w:rPr>
      </w:pPr>
      <w:proofErr w:type="spellStart"/>
      <w:r>
        <w:t>Zadavatel</w:t>
      </w:r>
      <w:proofErr w:type="spellEnd"/>
      <w:r w:rsidRPr="00F14A8A">
        <w:t xml:space="preserve"> je </w:t>
      </w:r>
      <w:proofErr w:type="spellStart"/>
      <w:r w:rsidRPr="00F14A8A">
        <w:t>oprávn</w:t>
      </w:r>
      <w:r w:rsidRPr="00F14A8A">
        <w:rPr>
          <w:rFonts w:cs="TimesNewRoman"/>
        </w:rPr>
        <w:t>ě</w:t>
      </w:r>
      <w:r w:rsidRPr="00F14A8A">
        <w:t>n</w:t>
      </w:r>
      <w:proofErr w:type="spellEnd"/>
      <w:r w:rsidRPr="00F14A8A">
        <w:t xml:space="preserve"> </w:t>
      </w:r>
      <w:proofErr w:type="spellStart"/>
      <w:r w:rsidRPr="00F14A8A">
        <w:t>odstoupit</w:t>
      </w:r>
      <w:proofErr w:type="spellEnd"/>
      <w:r w:rsidRPr="00F14A8A">
        <w:t xml:space="preserve"> od </w:t>
      </w:r>
      <w:proofErr w:type="spellStart"/>
      <w:r w:rsidRPr="00F14A8A">
        <w:t>smlouvy</w:t>
      </w:r>
      <w:proofErr w:type="spellEnd"/>
      <w:r w:rsidRPr="00F14A8A">
        <w:t xml:space="preserve"> v </w:t>
      </w:r>
      <w:proofErr w:type="spellStart"/>
      <w:r w:rsidRPr="00F14A8A">
        <w:t>p</w:t>
      </w:r>
      <w:r w:rsidRPr="00F14A8A">
        <w:rPr>
          <w:rFonts w:cs="TimesNewRoman"/>
        </w:rPr>
        <w:t>ř</w:t>
      </w:r>
      <w:r w:rsidRPr="00F14A8A">
        <w:t>ípad</w:t>
      </w:r>
      <w:r w:rsidRPr="00F14A8A">
        <w:rPr>
          <w:rFonts w:cs="TimesNewRoman"/>
        </w:rPr>
        <w:t>ě</w:t>
      </w:r>
      <w:proofErr w:type="spellEnd"/>
      <w:r w:rsidRPr="00F14A8A">
        <w:t xml:space="preserve">, že </w:t>
      </w:r>
      <w:proofErr w:type="spellStart"/>
      <w:r w:rsidRPr="00F14A8A">
        <w:t>nezíská</w:t>
      </w:r>
      <w:proofErr w:type="spellEnd"/>
      <w:r w:rsidRPr="00F14A8A">
        <w:t xml:space="preserve"> ú</w:t>
      </w:r>
      <w:r w:rsidRPr="00F14A8A">
        <w:rPr>
          <w:rFonts w:cs="TimesNewRoman"/>
        </w:rPr>
        <w:t>č</w:t>
      </w:r>
      <w:r w:rsidRPr="00F14A8A">
        <w:t xml:space="preserve">elovou </w:t>
      </w:r>
      <w:proofErr w:type="spellStart"/>
      <w:r w:rsidRPr="00F14A8A">
        <w:t>dotaci</w:t>
      </w:r>
      <w:proofErr w:type="spellEnd"/>
      <w:r w:rsidRPr="00F14A8A">
        <w:t xml:space="preserve"> na </w:t>
      </w:r>
      <w:proofErr w:type="spellStart"/>
      <w:r w:rsidRPr="00F14A8A">
        <w:t>financování</w:t>
      </w:r>
      <w:proofErr w:type="spellEnd"/>
      <w:r w:rsidRPr="00F14A8A">
        <w:t xml:space="preserve"> </w:t>
      </w:r>
      <w:proofErr w:type="spellStart"/>
      <w:r>
        <w:t>předmětu</w:t>
      </w:r>
      <w:proofErr w:type="spellEnd"/>
      <w:r>
        <w:t xml:space="preserve"> </w:t>
      </w:r>
      <w:proofErr w:type="spellStart"/>
      <w:r>
        <w:t>Smlouvy</w:t>
      </w:r>
      <w:proofErr w:type="spellEnd"/>
      <w:r w:rsidRPr="00F14A8A">
        <w:t xml:space="preserve">, a </w:t>
      </w:r>
      <w:proofErr w:type="spellStart"/>
      <w:r w:rsidRPr="00F14A8A">
        <w:t>tedy</w:t>
      </w:r>
      <w:proofErr w:type="spellEnd"/>
      <w:r w:rsidRPr="00F14A8A">
        <w:t xml:space="preserve"> </w:t>
      </w:r>
      <w:proofErr w:type="spellStart"/>
      <w:r w:rsidRPr="00F14A8A">
        <w:t>nedojde</w:t>
      </w:r>
      <w:proofErr w:type="spellEnd"/>
      <w:r w:rsidRPr="00F14A8A">
        <w:t xml:space="preserve"> k </w:t>
      </w:r>
      <w:proofErr w:type="spellStart"/>
      <w:r w:rsidRPr="00F14A8A">
        <w:t>uzav</w:t>
      </w:r>
      <w:r w:rsidRPr="00F14A8A">
        <w:rPr>
          <w:rFonts w:cs="TimesNewRoman"/>
        </w:rPr>
        <w:t>ř</w:t>
      </w:r>
      <w:r w:rsidRPr="00F14A8A">
        <w:t>ení</w:t>
      </w:r>
      <w:proofErr w:type="spellEnd"/>
      <w:r w:rsidRPr="00F14A8A">
        <w:t xml:space="preserve"> „</w:t>
      </w:r>
      <w:proofErr w:type="spellStart"/>
      <w:r w:rsidRPr="00F14A8A">
        <w:t>Smlouvy</w:t>
      </w:r>
      <w:proofErr w:type="spellEnd"/>
      <w:r w:rsidRPr="00F14A8A">
        <w:t xml:space="preserve"> o poskytnutí podpory </w:t>
      </w:r>
      <w:proofErr w:type="spellStart"/>
      <w:r w:rsidRPr="00F14A8A">
        <w:t>ze</w:t>
      </w:r>
      <w:proofErr w:type="spellEnd"/>
      <w:r w:rsidRPr="00F14A8A">
        <w:t xml:space="preserve"> </w:t>
      </w:r>
      <w:proofErr w:type="spellStart"/>
      <w:r w:rsidRPr="00F14A8A">
        <w:t>Státního</w:t>
      </w:r>
      <w:proofErr w:type="spellEnd"/>
      <w:r w:rsidRPr="00F14A8A">
        <w:t xml:space="preserve"> fondu </w:t>
      </w:r>
      <w:proofErr w:type="spellStart"/>
      <w:r w:rsidRPr="00F14A8A">
        <w:t>životního</w:t>
      </w:r>
      <w:proofErr w:type="spellEnd"/>
      <w:r w:rsidRPr="00F14A8A">
        <w:t xml:space="preserve"> </w:t>
      </w:r>
      <w:proofErr w:type="spellStart"/>
      <w:r w:rsidRPr="00F14A8A">
        <w:t>prost</w:t>
      </w:r>
      <w:r w:rsidRPr="00F14A8A">
        <w:rPr>
          <w:rFonts w:cs="TimesNewRoman"/>
        </w:rPr>
        <w:t>ř</w:t>
      </w:r>
      <w:r w:rsidRPr="00F14A8A">
        <w:t>edí</w:t>
      </w:r>
      <w:proofErr w:type="spellEnd"/>
      <w:r w:rsidRPr="00F14A8A">
        <w:t xml:space="preserve"> </w:t>
      </w:r>
      <w:r w:rsidRPr="00F14A8A">
        <w:rPr>
          <w:rFonts w:cs="TimesNewRoman"/>
        </w:rPr>
        <w:t>Č</w:t>
      </w:r>
      <w:r w:rsidRPr="00F14A8A">
        <w:t xml:space="preserve">R v rámci </w:t>
      </w:r>
      <w:proofErr w:type="spellStart"/>
      <w:r w:rsidRPr="00F14A8A">
        <w:t>Opera</w:t>
      </w:r>
      <w:r w:rsidRPr="00F14A8A">
        <w:rPr>
          <w:rFonts w:cs="TimesNewRoman"/>
        </w:rPr>
        <w:t>č</w:t>
      </w:r>
      <w:r w:rsidRPr="00F14A8A">
        <w:t>ního</w:t>
      </w:r>
      <w:proofErr w:type="spellEnd"/>
      <w:r w:rsidRPr="00F14A8A">
        <w:t xml:space="preserve"> programu Životní </w:t>
      </w:r>
      <w:proofErr w:type="spellStart"/>
      <w:r w:rsidRPr="00F14A8A">
        <w:t>prost</w:t>
      </w:r>
      <w:r w:rsidRPr="00F14A8A">
        <w:rPr>
          <w:rFonts w:cs="TimesNewRoman"/>
        </w:rPr>
        <w:t>ř</w:t>
      </w:r>
      <w:r w:rsidRPr="00F14A8A">
        <w:t>edí</w:t>
      </w:r>
      <w:proofErr w:type="spellEnd"/>
      <w:r w:rsidRPr="00F14A8A">
        <w:t xml:space="preserve">“ </w:t>
      </w:r>
      <w:proofErr w:type="spellStart"/>
      <w:r w:rsidRPr="00F14A8A">
        <w:t>mezi</w:t>
      </w:r>
      <w:proofErr w:type="spellEnd"/>
      <w:r w:rsidRPr="00F14A8A">
        <w:t xml:space="preserve"> </w:t>
      </w:r>
      <w:proofErr w:type="spellStart"/>
      <w:r>
        <w:t>Zadavatelem</w:t>
      </w:r>
      <w:proofErr w:type="spellEnd"/>
      <w:r>
        <w:t xml:space="preserve"> </w:t>
      </w:r>
      <w:r w:rsidRPr="00F14A8A">
        <w:t xml:space="preserve">a </w:t>
      </w:r>
      <w:proofErr w:type="spellStart"/>
      <w:r w:rsidRPr="00F14A8A">
        <w:t>Státním</w:t>
      </w:r>
      <w:proofErr w:type="spellEnd"/>
      <w:r w:rsidRPr="00F14A8A">
        <w:t xml:space="preserve"> </w:t>
      </w:r>
      <w:proofErr w:type="spellStart"/>
      <w:r w:rsidRPr="00F14A8A">
        <w:t>fondem</w:t>
      </w:r>
      <w:proofErr w:type="spellEnd"/>
      <w:r w:rsidRPr="00F14A8A">
        <w:t xml:space="preserve"> </w:t>
      </w:r>
      <w:proofErr w:type="spellStart"/>
      <w:r w:rsidRPr="00F14A8A">
        <w:t>životního</w:t>
      </w:r>
      <w:proofErr w:type="spellEnd"/>
      <w:r w:rsidRPr="00F14A8A">
        <w:t xml:space="preserve"> </w:t>
      </w:r>
      <w:proofErr w:type="spellStart"/>
      <w:r w:rsidRPr="00F14A8A">
        <w:t>prost</w:t>
      </w:r>
      <w:r w:rsidRPr="00F14A8A">
        <w:rPr>
          <w:rFonts w:cs="TimesNewRoman"/>
        </w:rPr>
        <w:t>ř</w:t>
      </w:r>
      <w:r w:rsidRPr="00F14A8A">
        <w:t>edí</w:t>
      </w:r>
      <w:proofErr w:type="spellEnd"/>
      <w:r w:rsidRPr="00F14A8A">
        <w:t xml:space="preserve"> </w:t>
      </w:r>
      <w:r w:rsidRPr="00F14A8A">
        <w:rPr>
          <w:rFonts w:cs="TimesNewRoman"/>
        </w:rPr>
        <w:t>Č</w:t>
      </w:r>
      <w:r w:rsidRPr="00F14A8A">
        <w:t>R</w:t>
      </w:r>
      <w:r>
        <w:t xml:space="preserve"> nebo v </w:t>
      </w:r>
      <w:proofErr w:type="spellStart"/>
      <w:r>
        <w:t>případě</w:t>
      </w:r>
      <w:proofErr w:type="spellEnd"/>
      <w:r>
        <w:t xml:space="preserve">, že </w:t>
      </w:r>
      <w:proofErr w:type="spellStart"/>
      <w:r>
        <w:t>Zadavateli</w:t>
      </w:r>
      <w:proofErr w:type="spellEnd"/>
      <w:r>
        <w:t xml:space="preserve"> bude </w:t>
      </w:r>
      <w:proofErr w:type="spellStart"/>
      <w:r>
        <w:t>dotace</w:t>
      </w:r>
      <w:proofErr w:type="spellEnd"/>
      <w:r>
        <w:t xml:space="preserve"> </w:t>
      </w:r>
      <w:proofErr w:type="spellStart"/>
      <w:r>
        <w:t>krácena</w:t>
      </w:r>
      <w:proofErr w:type="spellEnd"/>
      <w:r>
        <w:t>.</w:t>
      </w:r>
    </w:p>
    <w:p w:rsidR="00346335" w:rsidRPr="00631B83" w:rsidRDefault="00346335" w:rsidP="00631B83">
      <w:pPr>
        <w:pStyle w:val="Nadpis1"/>
        <w:spacing w:before="480" w:after="240"/>
        <w:rPr>
          <w:lang w:val="cs-CZ"/>
        </w:rPr>
      </w:pPr>
      <w:r w:rsidRPr="00346335">
        <w:rPr>
          <w:lang w:val="cs-CZ"/>
        </w:rPr>
        <w:t>Společná ustanovení</w:t>
      </w:r>
    </w:p>
    <w:p w:rsidR="00346335" w:rsidRPr="00D3319F" w:rsidRDefault="00346335" w:rsidP="00A20E98">
      <w:pPr>
        <w:pStyle w:val="Nadpis3"/>
        <w:rPr>
          <w:lang w:val="cs-CZ"/>
        </w:rPr>
      </w:pPr>
      <w:r w:rsidRPr="00D3319F">
        <w:rPr>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D3319F" w:rsidRDefault="00346335" w:rsidP="00A20E98">
      <w:pPr>
        <w:pStyle w:val="Nadpis3"/>
        <w:rPr>
          <w:lang w:val="cs-CZ"/>
        </w:rPr>
      </w:pPr>
      <w:r w:rsidRPr="00D3319F">
        <w:rPr>
          <w:lang w:val="cs-CZ"/>
        </w:rPr>
        <w:t>Přílohy uvedené v textu Smlouvy a sumarizované v závěrečných ustanoveních Smlouvy tvoří nedílnou součást Smlouvy.</w:t>
      </w:r>
    </w:p>
    <w:p w:rsidR="00F41ECC" w:rsidRPr="00631B83" w:rsidRDefault="00346335" w:rsidP="00ED3F6C">
      <w:pPr>
        <w:pStyle w:val="Nadpis3"/>
        <w:rPr>
          <w:lang w:val="cs-CZ"/>
        </w:rPr>
      </w:pPr>
      <w:r w:rsidRPr="00F41ECC">
        <w:rPr>
          <w:lang w:val="cs-CZ"/>
        </w:rPr>
        <w:t xml:space="preserve">Případné spory vzniklé ze Smlouvy budou řešeny podle platné právní úpravy věcně a místně příslušnými </w:t>
      </w:r>
      <w:r w:rsidR="00F41ECC">
        <w:rPr>
          <w:lang w:val="cs-CZ"/>
        </w:rPr>
        <w:t>soudy</w:t>
      </w:r>
      <w:r w:rsidRPr="00F41ECC">
        <w:rPr>
          <w:lang w:val="cs-CZ"/>
        </w:rPr>
        <w:t xml:space="preserve"> České republiky. </w:t>
      </w:r>
    </w:p>
    <w:p w:rsidR="00346335" w:rsidRPr="00631B83" w:rsidRDefault="00346335" w:rsidP="00631B83">
      <w:pPr>
        <w:pStyle w:val="Nadpis1"/>
        <w:spacing w:before="480" w:after="240"/>
        <w:rPr>
          <w:lang w:val="cs-CZ"/>
        </w:rPr>
      </w:pPr>
      <w:r w:rsidRPr="00346335">
        <w:rPr>
          <w:lang w:val="cs-CZ"/>
        </w:rPr>
        <w:t>Závěrečná ustanovení</w:t>
      </w:r>
    </w:p>
    <w:p w:rsidR="00346335" w:rsidRPr="00D3319F" w:rsidRDefault="00346335" w:rsidP="00A20E98">
      <w:pPr>
        <w:pStyle w:val="Nadpis3"/>
        <w:rPr>
          <w:lang w:val="cs-CZ"/>
        </w:rPr>
      </w:pPr>
      <w:r w:rsidRPr="00D3319F">
        <w:rPr>
          <w:lang w:val="cs-CZ"/>
        </w:rPr>
        <w:t xml:space="preserve">Smlouva </w:t>
      </w:r>
      <w:proofErr w:type="gramStart"/>
      <w:r w:rsidRPr="00D3319F">
        <w:rPr>
          <w:lang w:val="cs-CZ"/>
        </w:rPr>
        <w:t>nabývá  účinnosti</w:t>
      </w:r>
      <w:proofErr w:type="gramEnd"/>
      <w:r w:rsidRPr="00D3319F">
        <w:rPr>
          <w:lang w:val="cs-CZ"/>
        </w:rPr>
        <w:t xml:space="preserve"> v den jejího podpisu osobami oprávněnými Smlouvu uzavřít.</w:t>
      </w:r>
    </w:p>
    <w:p w:rsidR="00346335" w:rsidRPr="00D3319F" w:rsidRDefault="00346335" w:rsidP="00A20E98">
      <w:pPr>
        <w:pStyle w:val="Nadpis3"/>
        <w:rPr>
          <w:lang w:val="cs-CZ"/>
        </w:rPr>
      </w:pPr>
      <w:r w:rsidRPr="00D3319F">
        <w:rPr>
          <w:lang w:val="cs-CZ"/>
        </w:rPr>
        <w:t xml:space="preserve">Smluvní strany konstatují, že Smlouva byla vyhotovena ve dvou stejnopisech, z nichž </w:t>
      </w:r>
      <w:r w:rsidR="00C0644B">
        <w:rPr>
          <w:lang w:val="cs-CZ"/>
        </w:rPr>
        <w:t>Zadavatel</w:t>
      </w:r>
      <w:r w:rsidRPr="00D3319F">
        <w:rPr>
          <w:lang w:val="cs-CZ"/>
        </w:rPr>
        <w:t xml:space="preserve"> obdrží jedno vyhotovení a </w:t>
      </w:r>
      <w:r w:rsidR="00C0644B">
        <w:rPr>
          <w:lang w:val="cs-CZ"/>
        </w:rPr>
        <w:t>Prodávající</w:t>
      </w:r>
      <w:r w:rsidRPr="00D3319F">
        <w:rPr>
          <w:lang w:val="cs-CZ"/>
        </w:rPr>
        <w:t xml:space="preserve"> jedno vyhotovení. Každý stejnopis má právní sílu originálu.</w:t>
      </w:r>
    </w:p>
    <w:p w:rsidR="00346335" w:rsidRPr="00D3319F" w:rsidRDefault="00346335" w:rsidP="00A20E98">
      <w:pPr>
        <w:pStyle w:val="Nadpis3"/>
        <w:rPr>
          <w:lang w:val="cs-CZ"/>
        </w:rPr>
      </w:pPr>
      <w:r w:rsidRPr="00D3319F">
        <w:rPr>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346335" w:rsidRPr="00D3319F" w:rsidRDefault="00346335" w:rsidP="00A20E98">
      <w:pPr>
        <w:pStyle w:val="Nadpis3"/>
        <w:rPr>
          <w:lang w:val="cs-CZ"/>
        </w:rPr>
      </w:pPr>
      <w:r w:rsidRPr="00D3319F">
        <w:rPr>
          <w:lang w:val="cs-CZ"/>
        </w:rPr>
        <w:t xml:space="preserve">Nedílnou součást Smlouvy tvoří jako přílohy Smlouvy: </w:t>
      </w:r>
    </w:p>
    <w:p w:rsidR="00346335" w:rsidRPr="00332E16" w:rsidRDefault="00346335" w:rsidP="003604E5">
      <w:pPr>
        <w:ind w:firstLine="708"/>
        <w:jc w:val="both"/>
        <w:outlineLvl w:val="1"/>
        <w:rPr>
          <w:rFonts w:ascii="Cambria" w:hAnsi="Cambria"/>
          <w:b/>
          <w:sz w:val="24"/>
          <w:szCs w:val="24"/>
          <w:lang w:val="cs-CZ"/>
        </w:rPr>
      </w:pPr>
      <w:r w:rsidRPr="00332E16">
        <w:rPr>
          <w:rFonts w:ascii="Cambria" w:hAnsi="Cambria"/>
          <w:sz w:val="24"/>
          <w:szCs w:val="24"/>
          <w:lang w:val="cs-CZ"/>
        </w:rPr>
        <w:lastRenderedPageBreak/>
        <w:t xml:space="preserve">Příloha č. 1: </w:t>
      </w:r>
      <w:r w:rsidRPr="00332E16">
        <w:rPr>
          <w:rFonts w:ascii="Cambria" w:hAnsi="Cambria"/>
          <w:sz w:val="24"/>
          <w:szCs w:val="24"/>
          <w:lang w:val="cs-CZ"/>
        </w:rPr>
        <w:tab/>
      </w:r>
      <w:r w:rsidR="00332E16" w:rsidRPr="00332E16">
        <w:rPr>
          <w:rFonts w:ascii="Cambria" w:hAnsi="Cambria"/>
          <w:sz w:val="24"/>
          <w:szCs w:val="24"/>
          <w:lang w:val="cs-CZ"/>
        </w:rPr>
        <w:t xml:space="preserve">Technická specifikace jednotlivých dodávek v rámci zadávacího řízení </w:t>
      </w:r>
      <w:r w:rsidR="00332E16" w:rsidRPr="00332E16">
        <w:rPr>
          <w:rFonts w:ascii="Cambria" w:hAnsi="Cambria"/>
          <w:b/>
          <w:sz w:val="24"/>
          <w:szCs w:val="24"/>
          <w:lang w:val="cs-CZ"/>
        </w:rPr>
        <w:t>„</w:t>
      </w:r>
      <w:r w:rsidR="00AB158C" w:rsidRPr="00AB158C">
        <w:rPr>
          <w:rFonts w:ascii="Arial Narrow" w:hAnsi="Arial Narrow" w:cs="Arial Narrow"/>
          <w:b/>
          <w:u w:val="single"/>
          <w:lang w:val="cs-CZ"/>
        </w:rPr>
        <w:t xml:space="preserve">Zvýšení produktivity třídění na </w:t>
      </w:r>
      <w:proofErr w:type="spellStart"/>
      <w:r w:rsidR="00AB158C" w:rsidRPr="00AB158C">
        <w:rPr>
          <w:rFonts w:ascii="Arial Narrow" w:hAnsi="Arial Narrow" w:cs="Arial Narrow"/>
          <w:b/>
          <w:u w:val="single"/>
          <w:lang w:val="cs-CZ"/>
        </w:rPr>
        <w:t>Uničovsku</w:t>
      </w:r>
      <w:proofErr w:type="spellEnd"/>
      <w:r w:rsidR="00AB158C" w:rsidRPr="00AB158C">
        <w:rPr>
          <w:lang w:val="cs-CZ"/>
        </w:rPr>
        <w:t>“</w:t>
      </w:r>
      <w:r w:rsidR="00AB158C">
        <w:rPr>
          <w:lang w:val="cs-CZ"/>
        </w:rPr>
        <w:t>.</w:t>
      </w:r>
    </w:p>
    <w:p w:rsidR="005D07E9" w:rsidRPr="00831EF0" w:rsidRDefault="00346335" w:rsidP="0026245C">
      <w:pPr>
        <w:ind w:firstLine="708"/>
        <w:jc w:val="both"/>
        <w:outlineLvl w:val="1"/>
        <w:rPr>
          <w:rFonts w:ascii="Cambria" w:hAnsi="Cambria"/>
          <w:sz w:val="24"/>
          <w:szCs w:val="24"/>
          <w:highlight w:val="red"/>
          <w:lang w:val="cs-CZ"/>
        </w:rPr>
      </w:pPr>
      <w:r w:rsidRPr="00332E16">
        <w:rPr>
          <w:rFonts w:ascii="Cambria" w:hAnsi="Cambria"/>
          <w:sz w:val="24"/>
          <w:szCs w:val="24"/>
          <w:lang w:val="cs-CZ"/>
        </w:rPr>
        <w:t xml:space="preserve">Příloha č. 2: </w:t>
      </w:r>
      <w:r w:rsidRPr="00332E16">
        <w:rPr>
          <w:rFonts w:ascii="Cambria" w:hAnsi="Cambria"/>
          <w:sz w:val="24"/>
          <w:szCs w:val="24"/>
          <w:lang w:val="cs-CZ"/>
        </w:rPr>
        <w:tab/>
      </w:r>
      <w:r w:rsidR="00E77773" w:rsidRPr="00EC26CF">
        <w:rPr>
          <w:rFonts w:ascii="Cambria" w:hAnsi="Cambria"/>
          <w:sz w:val="24"/>
          <w:szCs w:val="24"/>
          <w:lang w:val="cs-CZ"/>
        </w:rPr>
        <w:t>Technická specifikace dodávaného zboží</w:t>
      </w:r>
      <w:r w:rsidR="00E77773">
        <w:rPr>
          <w:rFonts w:ascii="Cambria" w:hAnsi="Cambria"/>
          <w:sz w:val="24"/>
          <w:szCs w:val="24"/>
          <w:lang w:val="cs-CZ"/>
        </w:rPr>
        <w:t>,</w:t>
      </w:r>
      <w:r w:rsidR="00E77773" w:rsidRPr="00007245">
        <w:t xml:space="preserve"> </w:t>
      </w:r>
      <w:r w:rsidR="00E77773" w:rsidRPr="00007245">
        <w:rPr>
          <w:rFonts w:ascii="Cambria" w:hAnsi="Cambria"/>
          <w:sz w:val="24"/>
          <w:szCs w:val="24"/>
          <w:lang w:val="cs-CZ"/>
        </w:rPr>
        <w:t>včetně uvedení konkrétního typového označení, ze kterého bude patrno splnění požadovaných technickýc</w:t>
      </w:r>
      <w:r w:rsidR="00E77773">
        <w:rPr>
          <w:rFonts w:ascii="Cambria" w:hAnsi="Cambria"/>
          <w:sz w:val="24"/>
          <w:szCs w:val="24"/>
          <w:lang w:val="cs-CZ"/>
        </w:rPr>
        <w:t>h parametrů uvedených v př. č. 1 Smlouvy</w:t>
      </w:r>
    </w:p>
    <w:p w:rsidR="00B20878" w:rsidRPr="00332E16" w:rsidRDefault="00346335" w:rsidP="00B20878">
      <w:pPr>
        <w:pStyle w:val="Nadpis3"/>
        <w:rPr>
          <w:lang w:val="cs-CZ"/>
        </w:rPr>
      </w:pPr>
      <w:r w:rsidRPr="00332E16">
        <w:rPr>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w:t>
      </w:r>
      <w:r w:rsidR="00332E16">
        <w:rPr>
          <w:lang w:val="cs-CZ"/>
        </w:rPr>
        <w:t>vým podpisem, resp. podpisem svých</w:t>
      </w:r>
      <w:r w:rsidRPr="00332E16">
        <w:rPr>
          <w:lang w:val="cs-CZ"/>
        </w:rPr>
        <w:t xml:space="preserve"> oprávněn</w:t>
      </w:r>
      <w:r w:rsidR="00332E16">
        <w:rPr>
          <w:lang w:val="cs-CZ"/>
        </w:rPr>
        <w:t>ých zástupců</w:t>
      </w:r>
      <w:r w:rsidRPr="00332E16">
        <w:rPr>
          <w:lang w:val="cs-CZ"/>
        </w:rPr>
        <w:t>.</w:t>
      </w:r>
    </w:p>
    <w:p w:rsidR="00346335" w:rsidRPr="00B20878" w:rsidRDefault="00B20878" w:rsidP="00B20878">
      <w:pPr>
        <w:pStyle w:val="Nadpis3"/>
        <w:numPr>
          <w:ilvl w:val="0"/>
          <w:numId w:val="0"/>
        </w:numPr>
        <w:rPr>
          <w:lang w:val="cs-CZ"/>
        </w:rPr>
      </w:pPr>
      <w:r w:rsidRPr="00B20878">
        <w:rPr>
          <w:lang w:val="cs-CZ"/>
        </w:rPr>
        <w:tab/>
      </w:r>
    </w:p>
    <w:p w:rsidR="00346335" w:rsidRPr="00D3319F" w:rsidRDefault="00346335" w:rsidP="00346335">
      <w:pPr>
        <w:tabs>
          <w:tab w:val="left" w:pos="5387"/>
        </w:tabs>
        <w:jc w:val="both"/>
        <w:rPr>
          <w:rFonts w:ascii="Cambria" w:hAnsi="Cambria"/>
          <w:sz w:val="24"/>
          <w:szCs w:val="24"/>
          <w:lang w:val="cs-CZ"/>
        </w:rPr>
      </w:pPr>
      <w:r w:rsidRPr="00D3319F">
        <w:rPr>
          <w:rFonts w:ascii="Cambria" w:hAnsi="Cambria"/>
          <w:sz w:val="24"/>
          <w:szCs w:val="24"/>
          <w:lang w:val="cs-CZ"/>
        </w:rPr>
        <w:t>V</w:t>
      </w:r>
      <w:r w:rsidR="005207DD">
        <w:rPr>
          <w:rFonts w:ascii="Cambria" w:hAnsi="Cambria"/>
          <w:sz w:val="24"/>
          <w:szCs w:val="24"/>
          <w:lang w:val="cs-CZ"/>
        </w:rPr>
        <w:t> </w:t>
      </w:r>
      <w:proofErr w:type="spellStart"/>
      <w:r w:rsidR="005C525F">
        <w:rPr>
          <w:rFonts w:ascii="Cambria" w:hAnsi="Cambria"/>
          <w:sz w:val="24"/>
          <w:szCs w:val="24"/>
          <w:lang w:val="cs-CZ"/>
        </w:rPr>
        <w:t>Medlově</w:t>
      </w:r>
      <w:proofErr w:type="spellEnd"/>
      <w:r w:rsidRPr="00D3319F">
        <w:rPr>
          <w:rFonts w:ascii="Cambria" w:hAnsi="Cambria"/>
          <w:sz w:val="24"/>
          <w:szCs w:val="24"/>
          <w:lang w:val="cs-CZ"/>
        </w:rPr>
        <w:t xml:space="preserve"> dne………………………</w:t>
      </w:r>
      <w:r w:rsidRPr="00D3319F">
        <w:rPr>
          <w:rFonts w:ascii="Cambria" w:hAnsi="Cambria"/>
          <w:sz w:val="24"/>
          <w:szCs w:val="24"/>
          <w:lang w:val="cs-CZ"/>
        </w:rPr>
        <w:tab/>
        <w:t>V</w:t>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2F08F9"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r w:rsidRPr="00D3319F">
        <w:rPr>
          <w:rFonts w:ascii="Cambria" w:hAnsi="Cambria"/>
          <w:sz w:val="24"/>
          <w:szCs w:val="24"/>
          <w:lang w:val="cs-CZ"/>
        </w:rPr>
        <w:t>dne</w:t>
      </w:r>
      <w:r w:rsidR="00E97B0C" w:rsidRPr="00D70C6D">
        <w:rPr>
          <w:rFonts w:ascii="Cambria" w:hAnsi="Cambria"/>
          <w:sz w:val="24"/>
          <w:szCs w:val="24"/>
          <w:highlight w:val="yellow"/>
          <w:shd w:val="clear" w:color="auto" w:fill="FFFF00"/>
          <w:lang w:val="cs-CZ"/>
        </w:rPr>
        <w:fldChar w:fldCharType="begin">
          <w:ffData>
            <w:name w:val="Text1"/>
            <w:enabled/>
            <w:calcOnExit w:val="0"/>
            <w:textInput/>
          </w:ffData>
        </w:fldChar>
      </w:r>
      <w:r w:rsidR="002F08F9" w:rsidRPr="00D70C6D">
        <w:rPr>
          <w:rFonts w:ascii="Cambria" w:hAnsi="Cambria"/>
          <w:sz w:val="24"/>
          <w:szCs w:val="24"/>
          <w:highlight w:val="yellow"/>
          <w:shd w:val="clear" w:color="auto" w:fill="FFFF00"/>
          <w:lang w:val="cs-CZ"/>
        </w:rPr>
        <w:instrText xml:space="preserve"> FORMTEXT </w:instrText>
      </w:r>
      <w:r w:rsidR="00E97B0C" w:rsidRPr="00D70C6D">
        <w:rPr>
          <w:rFonts w:ascii="Cambria" w:hAnsi="Cambria"/>
          <w:sz w:val="24"/>
          <w:szCs w:val="24"/>
          <w:highlight w:val="yellow"/>
          <w:shd w:val="clear" w:color="auto" w:fill="FFFF00"/>
          <w:lang w:val="cs-CZ"/>
        </w:rPr>
      </w:r>
      <w:r w:rsidR="00E97B0C" w:rsidRPr="00D70C6D">
        <w:rPr>
          <w:rFonts w:ascii="Cambria" w:hAnsi="Cambria"/>
          <w:sz w:val="24"/>
          <w:szCs w:val="24"/>
          <w:highlight w:val="yellow"/>
          <w:shd w:val="clear" w:color="auto" w:fill="FFFF00"/>
          <w:lang w:val="cs-CZ"/>
        </w:rPr>
        <w:fldChar w:fldCharType="separate"/>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2F08F9" w:rsidRPr="00D70C6D">
        <w:rPr>
          <w:rFonts w:ascii="Cambria" w:hAnsi="Cambria"/>
          <w:noProof/>
          <w:sz w:val="24"/>
          <w:szCs w:val="24"/>
          <w:highlight w:val="yellow"/>
          <w:shd w:val="clear" w:color="auto" w:fill="FFFF00"/>
          <w:lang w:val="cs-CZ"/>
        </w:rPr>
        <w:t> </w:t>
      </w:r>
      <w:r w:rsidR="00E97B0C" w:rsidRPr="00D70C6D">
        <w:rPr>
          <w:rFonts w:ascii="Cambria" w:hAnsi="Cambria"/>
          <w:sz w:val="24"/>
          <w:szCs w:val="24"/>
          <w:highlight w:val="yellow"/>
          <w:shd w:val="clear" w:color="auto" w:fill="FFFF00"/>
          <w:lang w:val="cs-CZ"/>
        </w:rPr>
        <w:fldChar w:fldCharType="end"/>
      </w:r>
    </w:p>
    <w:p w:rsidR="00346335" w:rsidRPr="00D3319F" w:rsidRDefault="00346335" w:rsidP="00346335">
      <w:pPr>
        <w:tabs>
          <w:tab w:val="left" w:pos="5387"/>
        </w:tabs>
        <w:jc w:val="both"/>
        <w:rPr>
          <w:rFonts w:ascii="Cambria" w:hAnsi="Cambria"/>
          <w:sz w:val="24"/>
          <w:szCs w:val="24"/>
          <w:lang w:val="cs-CZ"/>
        </w:rPr>
      </w:pPr>
      <w:r w:rsidRPr="00D3319F">
        <w:rPr>
          <w:rFonts w:ascii="Cambria" w:hAnsi="Cambria"/>
          <w:sz w:val="24"/>
          <w:szCs w:val="24"/>
          <w:lang w:val="cs-CZ"/>
        </w:rPr>
        <w:t xml:space="preserve">Za </w:t>
      </w:r>
      <w:r w:rsidR="00C0644B">
        <w:rPr>
          <w:rFonts w:ascii="Cambria" w:hAnsi="Cambria"/>
          <w:sz w:val="24"/>
          <w:szCs w:val="24"/>
          <w:lang w:val="cs-CZ"/>
        </w:rPr>
        <w:t>Zadavatel</w:t>
      </w:r>
      <w:r w:rsidRPr="00D3319F">
        <w:rPr>
          <w:rFonts w:ascii="Cambria" w:hAnsi="Cambria"/>
          <w:sz w:val="24"/>
          <w:szCs w:val="24"/>
          <w:lang w:val="cs-CZ"/>
        </w:rPr>
        <w:t>e</w:t>
      </w:r>
      <w:r w:rsidRPr="00D3319F">
        <w:rPr>
          <w:rFonts w:ascii="Cambria" w:hAnsi="Cambria"/>
          <w:sz w:val="24"/>
          <w:szCs w:val="24"/>
          <w:lang w:val="cs-CZ"/>
        </w:rPr>
        <w:tab/>
        <w:t xml:space="preserve">Za </w:t>
      </w:r>
      <w:r w:rsidR="00C0644B">
        <w:rPr>
          <w:rFonts w:ascii="Cambria" w:hAnsi="Cambria"/>
          <w:sz w:val="24"/>
          <w:szCs w:val="24"/>
          <w:lang w:val="cs-CZ"/>
        </w:rPr>
        <w:t>Prodávající</w:t>
      </w:r>
      <w:r w:rsidRPr="00D3319F">
        <w:rPr>
          <w:rFonts w:ascii="Cambria" w:hAnsi="Cambria"/>
          <w:sz w:val="24"/>
          <w:szCs w:val="24"/>
          <w:lang w:val="cs-CZ"/>
        </w:rPr>
        <w:t>ho</w:t>
      </w:r>
    </w:p>
    <w:p w:rsidR="00886688" w:rsidRDefault="00886688" w:rsidP="00E77773">
      <w:pPr>
        <w:tabs>
          <w:tab w:val="left" w:pos="5812"/>
        </w:tabs>
        <w:spacing w:after="0"/>
        <w:jc w:val="both"/>
        <w:rPr>
          <w:rFonts w:ascii="Cambria" w:hAnsi="Cambria"/>
          <w:sz w:val="24"/>
          <w:szCs w:val="24"/>
          <w:lang w:val="cs-CZ"/>
        </w:rPr>
      </w:pPr>
    </w:p>
    <w:p w:rsidR="00346335" w:rsidRPr="00D3319F" w:rsidRDefault="00346335" w:rsidP="00E77773">
      <w:pPr>
        <w:tabs>
          <w:tab w:val="left" w:pos="5387"/>
        </w:tabs>
        <w:spacing w:after="0"/>
        <w:jc w:val="both"/>
        <w:rPr>
          <w:rFonts w:ascii="Cambria" w:hAnsi="Cambria"/>
          <w:sz w:val="24"/>
          <w:szCs w:val="24"/>
          <w:lang w:val="cs-CZ"/>
        </w:rPr>
      </w:pPr>
      <w:r w:rsidRPr="00D3319F">
        <w:rPr>
          <w:rFonts w:ascii="Cambria" w:hAnsi="Cambria"/>
          <w:sz w:val="24"/>
          <w:szCs w:val="24"/>
          <w:lang w:val="cs-CZ"/>
        </w:rPr>
        <w:t>……………………………………………………</w:t>
      </w:r>
      <w:r w:rsidRPr="00D3319F">
        <w:rPr>
          <w:rFonts w:ascii="Cambria" w:hAnsi="Cambria"/>
          <w:sz w:val="24"/>
          <w:szCs w:val="24"/>
          <w:lang w:val="cs-CZ"/>
        </w:rPr>
        <w:tab/>
        <w:t>…………………………………………………….</w:t>
      </w:r>
    </w:p>
    <w:p w:rsidR="0026245C" w:rsidRPr="00A74F4D" w:rsidRDefault="005207DD" w:rsidP="00E77773">
      <w:pPr>
        <w:pStyle w:val="Bezmezer"/>
        <w:tabs>
          <w:tab w:val="left" w:pos="3402"/>
        </w:tabs>
        <w:spacing w:after="0"/>
      </w:pPr>
      <w:r>
        <w:tab/>
      </w:r>
      <w:r w:rsidR="00831EF0">
        <w:t xml:space="preserve">                     </w:t>
      </w:r>
      <w:r w:rsidR="00E97B0C" w:rsidRPr="00D70C6D">
        <w:rPr>
          <w:highlight w:val="yellow"/>
          <w:shd w:val="clear" w:color="auto" w:fill="FFFF00"/>
        </w:rPr>
        <w:fldChar w:fldCharType="begin">
          <w:ffData>
            <w:name w:val="Text1"/>
            <w:enabled/>
            <w:calcOnExit w:val="0"/>
            <w:textInput/>
          </w:ffData>
        </w:fldChar>
      </w:r>
      <w:r w:rsidR="002F08F9" w:rsidRPr="00D70C6D">
        <w:rPr>
          <w:highlight w:val="yellow"/>
          <w:shd w:val="clear" w:color="auto" w:fill="FFFF00"/>
        </w:rPr>
        <w:instrText xml:space="preserve"> FORMTEXT </w:instrText>
      </w:r>
      <w:r w:rsidR="00E97B0C" w:rsidRPr="00D70C6D">
        <w:rPr>
          <w:highlight w:val="yellow"/>
          <w:shd w:val="clear" w:color="auto" w:fill="FFFF00"/>
        </w:rPr>
      </w:r>
      <w:r w:rsidR="00E97B0C" w:rsidRPr="00D70C6D">
        <w:rPr>
          <w:highlight w:val="yellow"/>
          <w:shd w:val="clear" w:color="auto" w:fill="FFFF00"/>
        </w:rPr>
        <w:fldChar w:fldCharType="separate"/>
      </w:r>
      <w:r w:rsidR="002F08F9" w:rsidRPr="00D70C6D">
        <w:rPr>
          <w:noProof/>
          <w:highlight w:val="yellow"/>
          <w:shd w:val="clear" w:color="auto" w:fill="FFFF00"/>
        </w:rPr>
        <w:t> </w:t>
      </w:r>
      <w:r w:rsidR="002F08F9" w:rsidRPr="00D70C6D">
        <w:rPr>
          <w:noProof/>
          <w:highlight w:val="yellow"/>
          <w:shd w:val="clear" w:color="auto" w:fill="FFFF00"/>
        </w:rPr>
        <w:t> </w:t>
      </w:r>
      <w:r w:rsidR="002F08F9" w:rsidRPr="00D70C6D">
        <w:rPr>
          <w:noProof/>
          <w:highlight w:val="yellow"/>
          <w:shd w:val="clear" w:color="auto" w:fill="FFFF00"/>
        </w:rPr>
        <w:t> </w:t>
      </w:r>
      <w:r w:rsidR="002F08F9" w:rsidRPr="00D70C6D">
        <w:rPr>
          <w:noProof/>
          <w:highlight w:val="yellow"/>
          <w:shd w:val="clear" w:color="auto" w:fill="FFFF00"/>
        </w:rPr>
        <w:t> </w:t>
      </w:r>
      <w:r w:rsidR="002F08F9" w:rsidRPr="00D70C6D">
        <w:rPr>
          <w:noProof/>
          <w:highlight w:val="yellow"/>
          <w:shd w:val="clear" w:color="auto" w:fill="FFFF00"/>
        </w:rPr>
        <w:t> </w:t>
      </w:r>
      <w:r w:rsidR="00E97B0C" w:rsidRPr="00D70C6D">
        <w:rPr>
          <w:highlight w:val="yellow"/>
          <w:shd w:val="clear" w:color="auto" w:fill="FFFF00"/>
        </w:rPr>
        <w:fldChar w:fldCharType="end"/>
      </w:r>
    </w:p>
    <w:sectPr w:rsidR="0026245C" w:rsidRPr="00A74F4D" w:rsidSect="00DA61A6">
      <w:footerReference w:type="default" r:id="rId8"/>
      <w:headerReference w:type="first" r:id="rId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8B7BB" w15:done="0"/>
  <w15:commentEx w15:paraId="3B3371C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12" w:rsidRDefault="002F2A12" w:rsidP="00FE091C">
      <w:pPr>
        <w:spacing w:after="0" w:line="240" w:lineRule="auto"/>
      </w:pPr>
      <w:r>
        <w:separator/>
      </w:r>
    </w:p>
  </w:endnote>
  <w:endnote w:type="continuationSeparator" w:id="0">
    <w:p w:rsidR="002F2A12" w:rsidRDefault="002F2A12"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18" w:rsidRDefault="00E97B0C">
    <w:pPr>
      <w:pStyle w:val="Zpat"/>
      <w:jc w:val="right"/>
    </w:pPr>
    <w:r>
      <w:fldChar w:fldCharType="begin"/>
    </w:r>
    <w:r w:rsidR="00E45944">
      <w:instrText xml:space="preserve"> PAGE   \* MERGEFORMAT </w:instrText>
    </w:r>
    <w:r>
      <w:fldChar w:fldCharType="separate"/>
    </w:r>
    <w:r w:rsidR="00F90984">
      <w:rPr>
        <w:noProof/>
      </w:rPr>
      <w:t>9</w:t>
    </w:r>
    <w:r>
      <w:rPr>
        <w:noProof/>
      </w:rPr>
      <w:fldChar w:fldCharType="end"/>
    </w:r>
  </w:p>
  <w:p w:rsidR="006D3918" w:rsidRDefault="006D391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12" w:rsidRDefault="002F2A12" w:rsidP="00FE091C">
      <w:pPr>
        <w:spacing w:after="0" w:line="240" w:lineRule="auto"/>
      </w:pPr>
      <w:r>
        <w:separator/>
      </w:r>
    </w:p>
  </w:footnote>
  <w:footnote w:type="continuationSeparator" w:id="0">
    <w:p w:rsidR="002F2A12" w:rsidRDefault="002F2A12" w:rsidP="00FE0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918" w:rsidRDefault="00181D78">
    <w:pPr>
      <w:pStyle w:val="Zhlav"/>
    </w:pPr>
    <w:r>
      <w:rPr>
        <w:noProof/>
        <w:lang w:val="cs-CZ" w:eastAsia="cs-CZ"/>
      </w:rPr>
      <w:drawing>
        <wp:inline distT="0" distB="0" distL="0" distR="0">
          <wp:extent cx="5760720" cy="924560"/>
          <wp:effectExtent l="0" t="0" r="0" b="0"/>
          <wp:docPr id="6" name="Obrázek 6" descr="Popis: 9939-banner_opzp_fs_erdf_gray.jpg"/>
          <wp:cNvGraphicFramePr/>
          <a:graphic xmlns:a="http://schemas.openxmlformats.org/drawingml/2006/main">
            <a:graphicData uri="http://schemas.openxmlformats.org/drawingml/2006/picture">
              <pic:pic xmlns:pic="http://schemas.openxmlformats.org/drawingml/2006/picture">
                <pic:nvPicPr>
                  <pic:cNvPr id="6" name="Obrázek 6" descr="Popis: 9939-banner_opzp_fs_erdf_gray.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9245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AE87039"/>
    <w:multiLevelType w:val="multilevel"/>
    <w:tmpl w:val="E806BFE4"/>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2160"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6"/>
  </w:num>
  <w:num w:numId="2">
    <w:abstractNumId w:val="3"/>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5"/>
  </w:num>
  <w:num w:numId="23">
    <w:abstractNumId w:val="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17R">
    <w15:presenceInfo w15:providerId="None" w15:userId="Dell17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cumentProtection w:edit="forms" w:enforcement="0"/>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346335"/>
    <w:rsid w:val="00001944"/>
    <w:rsid w:val="000038B2"/>
    <w:rsid w:val="000174E5"/>
    <w:rsid w:val="000377B2"/>
    <w:rsid w:val="000379E7"/>
    <w:rsid w:val="00055EB6"/>
    <w:rsid w:val="00063336"/>
    <w:rsid w:val="0006506A"/>
    <w:rsid w:val="00066DD9"/>
    <w:rsid w:val="00085042"/>
    <w:rsid w:val="00087D13"/>
    <w:rsid w:val="00096DB1"/>
    <w:rsid w:val="000C1FCE"/>
    <w:rsid w:val="000D4853"/>
    <w:rsid w:val="000E6283"/>
    <w:rsid w:val="000E7D42"/>
    <w:rsid w:val="00100E58"/>
    <w:rsid w:val="00101A49"/>
    <w:rsid w:val="001275A5"/>
    <w:rsid w:val="001322CF"/>
    <w:rsid w:val="00134574"/>
    <w:rsid w:val="0013474B"/>
    <w:rsid w:val="00136790"/>
    <w:rsid w:val="001437A6"/>
    <w:rsid w:val="00166E52"/>
    <w:rsid w:val="00175018"/>
    <w:rsid w:val="00181D78"/>
    <w:rsid w:val="00184F8A"/>
    <w:rsid w:val="00191A97"/>
    <w:rsid w:val="00195BD6"/>
    <w:rsid w:val="001A0EA8"/>
    <w:rsid w:val="001A4B65"/>
    <w:rsid w:val="001D108D"/>
    <w:rsid w:val="001F156D"/>
    <w:rsid w:val="001F3BFB"/>
    <w:rsid w:val="001F5846"/>
    <w:rsid w:val="001F5A21"/>
    <w:rsid w:val="001F5D1C"/>
    <w:rsid w:val="001F6AFE"/>
    <w:rsid w:val="00202854"/>
    <w:rsid w:val="0022634A"/>
    <w:rsid w:val="00227F56"/>
    <w:rsid w:val="00231D98"/>
    <w:rsid w:val="0023347B"/>
    <w:rsid w:val="00234B30"/>
    <w:rsid w:val="00251C18"/>
    <w:rsid w:val="0025654D"/>
    <w:rsid w:val="0026245C"/>
    <w:rsid w:val="00266308"/>
    <w:rsid w:val="00267948"/>
    <w:rsid w:val="00270519"/>
    <w:rsid w:val="00276B99"/>
    <w:rsid w:val="002834FB"/>
    <w:rsid w:val="00292B96"/>
    <w:rsid w:val="00295932"/>
    <w:rsid w:val="00295CE6"/>
    <w:rsid w:val="002A2B1F"/>
    <w:rsid w:val="002A378F"/>
    <w:rsid w:val="002B6078"/>
    <w:rsid w:val="002D2F16"/>
    <w:rsid w:val="002D4636"/>
    <w:rsid w:val="002D68B4"/>
    <w:rsid w:val="002D7303"/>
    <w:rsid w:val="002E2EA9"/>
    <w:rsid w:val="002F08F9"/>
    <w:rsid w:val="002F2A12"/>
    <w:rsid w:val="002F6320"/>
    <w:rsid w:val="002F63B6"/>
    <w:rsid w:val="003111B3"/>
    <w:rsid w:val="0031136C"/>
    <w:rsid w:val="003315E0"/>
    <w:rsid w:val="00332E16"/>
    <w:rsid w:val="00345B13"/>
    <w:rsid w:val="00346335"/>
    <w:rsid w:val="003604E5"/>
    <w:rsid w:val="00365A4E"/>
    <w:rsid w:val="0036740C"/>
    <w:rsid w:val="00370A4A"/>
    <w:rsid w:val="003742E6"/>
    <w:rsid w:val="003842BD"/>
    <w:rsid w:val="003876EC"/>
    <w:rsid w:val="0039321C"/>
    <w:rsid w:val="00394188"/>
    <w:rsid w:val="00396FA0"/>
    <w:rsid w:val="003A0B9C"/>
    <w:rsid w:val="003A53E5"/>
    <w:rsid w:val="003A642B"/>
    <w:rsid w:val="003B1FF2"/>
    <w:rsid w:val="003B2DB9"/>
    <w:rsid w:val="003B319C"/>
    <w:rsid w:val="003B55AD"/>
    <w:rsid w:val="003D5F21"/>
    <w:rsid w:val="003E03F2"/>
    <w:rsid w:val="003E0785"/>
    <w:rsid w:val="003E4BD4"/>
    <w:rsid w:val="00400EAF"/>
    <w:rsid w:val="0040387B"/>
    <w:rsid w:val="0040668E"/>
    <w:rsid w:val="00412427"/>
    <w:rsid w:val="004140AD"/>
    <w:rsid w:val="004169AA"/>
    <w:rsid w:val="0041720B"/>
    <w:rsid w:val="00422C6E"/>
    <w:rsid w:val="00425BBC"/>
    <w:rsid w:val="004369F0"/>
    <w:rsid w:val="0043748D"/>
    <w:rsid w:val="00450538"/>
    <w:rsid w:val="00453DCF"/>
    <w:rsid w:val="00461011"/>
    <w:rsid w:val="004618E2"/>
    <w:rsid w:val="004625A7"/>
    <w:rsid w:val="00464003"/>
    <w:rsid w:val="004701AC"/>
    <w:rsid w:val="00474A3E"/>
    <w:rsid w:val="00476AD2"/>
    <w:rsid w:val="0048605B"/>
    <w:rsid w:val="004A1626"/>
    <w:rsid w:val="004A6367"/>
    <w:rsid w:val="004A73B2"/>
    <w:rsid w:val="004B61F6"/>
    <w:rsid w:val="004B7487"/>
    <w:rsid w:val="004C745C"/>
    <w:rsid w:val="004D23CB"/>
    <w:rsid w:val="004D43E7"/>
    <w:rsid w:val="004F1137"/>
    <w:rsid w:val="004F1171"/>
    <w:rsid w:val="004F7660"/>
    <w:rsid w:val="00504C6B"/>
    <w:rsid w:val="005145B5"/>
    <w:rsid w:val="00515065"/>
    <w:rsid w:val="005177FE"/>
    <w:rsid w:val="005207DD"/>
    <w:rsid w:val="00521D20"/>
    <w:rsid w:val="00522C62"/>
    <w:rsid w:val="005240B7"/>
    <w:rsid w:val="00532AF7"/>
    <w:rsid w:val="005568CE"/>
    <w:rsid w:val="00562469"/>
    <w:rsid w:val="00576F05"/>
    <w:rsid w:val="0059060E"/>
    <w:rsid w:val="00591461"/>
    <w:rsid w:val="005A1666"/>
    <w:rsid w:val="005A2437"/>
    <w:rsid w:val="005B0338"/>
    <w:rsid w:val="005C2AF6"/>
    <w:rsid w:val="005C4AB2"/>
    <w:rsid w:val="005C525F"/>
    <w:rsid w:val="005D07E9"/>
    <w:rsid w:val="005F0D2B"/>
    <w:rsid w:val="005F36A3"/>
    <w:rsid w:val="005F7A76"/>
    <w:rsid w:val="00604276"/>
    <w:rsid w:val="00607EFD"/>
    <w:rsid w:val="00617269"/>
    <w:rsid w:val="00624D26"/>
    <w:rsid w:val="0062590F"/>
    <w:rsid w:val="00625F59"/>
    <w:rsid w:val="006307EB"/>
    <w:rsid w:val="00631B83"/>
    <w:rsid w:val="006324E0"/>
    <w:rsid w:val="00640203"/>
    <w:rsid w:val="0064098D"/>
    <w:rsid w:val="0064423E"/>
    <w:rsid w:val="0064642F"/>
    <w:rsid w:val="006513EE"/>
    <w:rsid w:val="00653CE1"/>
    <w:rsid w:val="00667BB4"/>
    <w:rsid w:val="00673AAC"/>
    <w:rsid w:val="006766B5"/>
    <w:rsid w:val="006878D8"/>
    <w:rsid w:val="00696538"/>
    <w:rsid w:val="006A2499"/>
    <w:rsid w:val="006A41F4"/>
    <w:rsid w:val="006D2404"/>
    <w:rsid w:val="006D3918"/>
    <w:rsid w:val="006E00D6"/>
    <w:rsid w:val="006F30CA"/>
    <w:rsid w:val="006F5565"/>
    <w:rsid w:val="00711FD2"/>
    <w:rsid w:val="00713247"/>
    <w:rsid w:val="00717CA9"/>
    <w:rsid w:val="00730CD1"/>
    <w:rsid w:val="0074022B"/>
    <w:rsid w:val="007438DD"/>
    <w:rsid w:val="0075286B"/>
    <w:rsid w:val="00762F12"/>
    <w:rsid w:val="00776F9B"/>
    <w:rsid w:val="00780340"/>
    <w:rsid w:val="00785F57"/>
    <w:rsid w:val="007934FE"/>
    <w:rsid w:val="00794DAF"/>
    <w:rsid w:val="007A213C"/>
    <w:rsid w:val="007A55BD"/>
    <w:rsid w:val="007B0453"/>
    <w:rsid w:val="007B47EC"/>
    <w:rsid w:val="007B7508"/>
    <w:rsid w:val="007E21B5"/>
    <w:rsid w:val="007F674F"/>
    <w:rsid w:val="008315E5"/>
    <w:rsid w:val="008318D0"/>
    <w:rsid w:val="00831EF0"/>
    <w:rsid w:val="008357AE"/>
    <w:rsid w:val="00841012"/>
    <w:rsid w:val="0084606F"/>
    <w:rsid w:val="0085104D"/>
    <w:rsid w:val="00851888"/>
    <w:rsid w:val="00853536"/>
    <w:rsid w:val="00886688"/>
    <w:rsid w:val="00891675"/>
    <w:rsid w:val="008954F6"/>
    <w:rsid w:val="00896FF4"/>
    <w:rsid w:val="00897F90"/>
    <w:rsid w:val="008A7EBE"/>
    <w:rsid w:val="008B235E"/>
    <w:rsid w:val="008B67C8"/>
    <w:rsid w:val="008C1315"/>
    <w:rsid w:val="008D1900"/>
    <w:rsid w:val="008D437B"/>
    <w:rsid w:val="008F496B"/>
    <w:rsid w:val="008F59E2"/>
    <w:rsid w:val="008F6E1A"/>
    <w:rsid w:val="008F74FA"/>
    <w:rsid w:val="009112F2"/>
    <w:rsid w:val="00916C59"/>
    <w:rsid w:val="00917544"/>
    <w:rsid w:val="00937637"/>
    <w:rsid w:val="0094142A"/>
    <w:rsid w:val="0094485B"/>
    <w:rsid w:val="009514D7"/>
    <w:rsid w:val="00952017"/>
    <w:rsid w:val="00955B04"/>
    <w:rsid w:val="0096003E"/>
    <w:rsid w:val="009844D3"/>
    <w:rsid w:val="009878D8"/>
    <w:rsid w:val="00990DDF"/>
    <w:rsid w:val="00992C3F"/>
    <w:rsid w:val="00992F46"/>
    <w:rsid w:val="009A6189"/>
    <w:rsid w:val="009B6CE5"/>
    <w:rsid w:val="009D0221"/>
    <w:rsid w:val="009D6963"/>
    <w:rsid w:val="009E3477"/>
    <w:rsid w:val="009E7AD9"/>
    <w:rsid w:val="009F0217"/>
    <w:rsid w:val="00A07D59"/>
    <w:rsid w:val="00A11931"/>
    <w:rsid w:val="00A149E9"/>
    <w:rsid w:val="00A15673"/>
    <w:rsid w:val="00A20E98"/>
    <w:rsid w:val="00A2163B"/>
    <w:rsid w:val="00A23D46"/>
    <w:rsid w:val="00A32BA0"/>
    <w:rsid w:val="00A36557"/>
    <w:rsid w:val="00A40E4F"/>
    <w:rsid w:val="00A47383"/>
    <w:rsid w:val="00A52E12"/>
    <w:rsid w:val="00A53226"/>
    <w:rsid w:val="00A53C86"/>
    <w:rsid w:val="00A607DD"/>
    <w:rsid w:val="00A60EA4"/>
    <w:rsid w:val="00A74F4D"/>
    <w:rsid w:val="00A770A3"/>
    <w:rsid w:val="00A94A0C"/>
    <w:rsid w:val="00A9607D"/>
    <w:rsid w:val="00A97F97"/>
    <w:rsid w:val="00AA3799"/>
    <w:rsid w:val="00AB158C"/>
    <w:rsid w:val="00AB4EBD"/>
    <w:rsid w:val="00AC487B"/>
    <w:rsid w:val="00AC55D4"/>
    <w:rsid w:val="00AD34AE"/>
    <w:rsid w:val="00AE1210"/>
    <w:rsid w:val="00AF254F"/>
    <w:rsid w:val="00AF328F"/>
    <w:rsid w:val="00AF7607"/>
    <w:rsid w:val="00B07183"/>
    <w:rsid w:val="00B20878"/>
    <w:rsid w:val="00B273CB"/>
    <w:rsid w:val="00B4046E"/>
    <w:rsid w:val="00B43562"/>
    <w:rsid w:val="00B4679C"/>
    <w:rsid w:val="00B524B2"/>
    <w:rsid w:val="00B55783"/>
    <w:rsid w:val="00B6575F"/>
    <w:rsid w:val="00B66478"/>
    <w:rsid w:val="00B7101E"/>
    <w:rsid w:val="00B71D81"/>
    <w:rsid w:val="00B74DD8"/>
    <w:rsid w:val="00B86763"/>
    <w:rsid w:val="00BA17BA"/>
    <w:rsid w:val="00BA34AE"/>
    <w:rsid w:val="00BA52BB"/>
    <w:rsid w:val="00BA5560"/>
    <w:rsid w:val="00BB01C8"/>
    <w:rsid w:val="00BB72A6"/>
    <w:rsid w:val="00BE4EFA"/>
    <w:rsid w:val="00BF6A0B"/>
    <w:rsid w:val="00C0644B"/>
    <w:rsid w:val="00C13529"/>
    <w:rsid w:val="00C17C3B"/>
    <w:rsid w:val="00C20F41"/>
    <w:rsid w:val="00C24CE6"/>
    <w:rsid w:val="00C2770E"/>
    <w:rsid w:val="00C35047"/>
    <w:rsid w:val="00C509B6"/>
    <w:rsid w:val="00C51E04"/>
    <w:rsid w:val="00C5216C"/>
    <w:rsid w:val="00C57CE7"/>
    <w:rsid w:val="00C6190F"/>
    <w:rsid w:val="00C62B66"/>
    <w:rsid w:val="00C6578D"/>
    <w:rsid w:val="00C870A7"/>
    <w:rsid w:val="00C974FE"/>
    <w:rsid w:val="00C97AD4"/>
    <w:rsid w:val="00CA2C15"/>
    <w:rsid w:val="00CA46E5"/>
    <w:rsid w:val="00CF0E53"/>
    <w:rsid w:val="00CF62DA"/>
    <w:rsid w:val="00D21E24"/>
    <w:rsid w:val="00D2589F"/>
    <w:rsid w:val="00D457F3"/>
    <w:rsid w:val="00D70C6D"/>
    <w:rsid w:val="00D91B03"/>
    <w:rsid w:val="00D9319A"/>
    <w:rsid w:val="00DA61A6"/>
    <w:rsid w:val="00DD5D7C"/>
    <w:rsid w:val="00DF223D"/>
    <w:rsid w:val="00DF618F"/>
    <w:rsid w:val="00E054F5"/>
    <w:rsid w:val="00E357A9"/>
    <w:rsid w:val="00E45944"/>
    <w:rsid w:val="00E7394F"/>
    <w:rsid w:val="00E74D6E"/>
    <w:rsid w:val="00E76E9F"/>
    <w:rsid w:val="00E77773"/>
    <w:rsid w:val="00E80E40"/>
    <w:rsid w:val="00E837A9"/>
    <w:rsid w:val="00E83E8E"/>
    <w:rsid w:val="00E901EF"/>
    <w:rsid w:val="00E97B0C"/>
    <w:rsid w:val="00E97FC4"/>
    <w:rsid w:val="00EA3155"/>
    <w:rsid w:val="00EA544F"/>
    <w:rsid w:val="00EC152F"/>
    <w:rsid w:val="00ED0ABD"/>
    <w:rsid w:val="00ED2EEA"/>
    <w:rsid w:val="00ED3F6C"/>
    <w:rsid w:val="00ED52D6"/>
    <w:rsid w:val="00EE122E"/>
    <w:rsid w:val="00EE6861"/>
    <w:rsid w:val="00F01E95"/>
    <w:rsid w:val="00F14BBB"/>
    <w:rsid w:val="00F23D18"/>
    <w:rsid w:val="00F25319"/>
    <w:rsid w:val="00F32FA9"/>
    <w:rsid w:val="00F37316"/>
    <w:rsid w:val="00F41ECC"/>
    <w:rsid w:val="00F42C31"/>
    <w:rsid w:val="00F5376C"/>
    <w:rsid w:val="00F54943"/>
    <w:rsid w:val="00F63764"/>
    <w:rsid w:val="00F90984"/>
    <w:rsid w:val="00F9311C"/>
    <w:rsid w:val="00FA2D33"/>
    <w:rsid w:val="00FA687F"/>
    <w:rsid w:val="00FB23C2"/>
    <w:rsid w:val="00FB4B54"/>
    <w:rsid w:val="00FD3E90"/>
    <w:rsid w:val="00FE091C"/>
    <w:rsid w:val="00FE3E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631B83"/>
    <w:pPr>
      <w:keepNext/>
      <w:numPr>
        <w:numId w:val="20"/>
      </w:numPr>
      <w:pBdr>
        <w:bottom w:val="single" w:sz="12" w:space="1" w:color="FF0000"/>
      </w:pBdr>
      <w:spacing w:before="240" w:after="60"/>
      <w:ind w:left="0"/>
      <w:jc w:val="center"/>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qFormat/>
    <w:rsid w:val="00A20E98"/>
    <w:pPr>
      <w:numPr>
        <w:ilvl w:val="2"/>
        <w:numId w:val="20"/>
      </w:numPr>
      <w:spacing w:before="240" w:after="60"/>
      <w:ind w:left="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link w:val="Nadpis7Char"/>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31B83"/>
    <w:rPr>
      <w:rFonts w:ascii="Cambria" w:hAnsi="Cambria"/>
      <w:b/>
      <w:bCs/>
      <w:kern w:val="32"/>
      <w:sz w:val="32"/>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1"/>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character" w:customStyle="1" w:styleId="Nadpis3Char">
    <w:name w:val="Nadpis 3 Char"/>
    <w:basedOn w:val="Standardnpsmoodstavce"/>
    <w:link w:val="Nadpis3"/>
    <w:rsid w:val="00400EAF"/>
    <w:rPr>
      <w:rFonts w:ascii="Cambria" w:hAnsi="Cambria"/>
      <w:bCs/>
      <w:sz w:val="24"/>
      <w:szCs w:val="24"/>
      <w:lang w:val="sk-SK" w:eastAsia="en-US"/>
    </w:rPr>
  </w:style>
  <w:style w:type="table" w:styleId="Mkatabulky">
    <w:name w:val="Table Grid"/>
    <w:basedOn w:val="Normlntabulka"/>
    <w:rsid w:val="00C13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6563612">
      <w:bodyDiv w:val="1"/>
      <w:marLeft w:val="0"/>
      <w:marRight w:val="0"/>
      <w:marTop w:val="0"/>
      <w:marBottom w:val="0"/>
      <w:divBdr>
        <w:top w:val="none" w:sz="0" w:space="0" w:color="auto"/>
        <w:left w:val="none" w:sz="0" w:space="0" w:color="auto"/>
        <w:bottom w:val="none" w:sz="0" w:space="0" w:color="auto"/>
        <w:right w:val="none" w:sz="0" w:space="0" w:color="auto"/>
      </w:divBdr>
    </w:div>
    <w:div w:id="701782077">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7E246-B7C5-436E-B0F1-FB6BDF22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2193</Words>
  <Characters>12940</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iveta</cp:lastModifiedBy>
  <cp:revision>8</cp:revision>
  <cp:lastPrinted>2014-08-13T14:31:00Z</cp:lastPrinted>
  <dcterms:created xsi:type="dcterms:W3CDTF">2015-06-12T06:33:00Z</dcterms:created>
  <dcterms:modified xsi:type="dcterms:W3CDTF">2015-06-24T06:31:00Z</dcterms:modified>
</cp:coreProperties>
</file>