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7C" w:rsidRDefault="00C77B7C" w:rsidP="00F0557A">
      <w:pPr>
        <w:spacing w:before="120" w:after="288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cs-CZ"/>
        </w:rPr>
        <w:t>23.9.2014 Sociální podnikání – Olomoucký kraj</w:t>
      </w:r>
    </w:p>
    <w:p w:rsidR="00F0557A" w:rsidRPr="00F0557A" w:rsidRDefault="00F0557A" w:rsidP="00F0557A">
      <w:pPr>
        <w:spacing w:before="120" w:after="288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Sociální firmy jako fenomén v oblasti podnikání byly tématem včerejšího semináře, který zahájil náměstek hejtmana Olomouckého kraje Pavel </w:t>
      </w:r>
      <w:proofErr w:type="spellStart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Šoltys</w:t>
      </w:r>
      <w:proofErr w:type="spellEnd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F0557A" w:rsidRPr="00F0557A" w:rsidRDefault="00F0557A" w:rsidP="00F0557A">
      <w:pPr>
        <w:spacing w:before="120" w:after="288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„Seminář byl velice prakticky zaměřen. Poskytl informace o sociálních firmách z legislativně-právního hlediska, o možnostech financování sociálního podnikání a plánovaných dotačních výzev,“ uvedl Pavel </w:t>
      </w:r>
      <w:proofErr w:type="spellStart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Šoltys</w:t>
      </w:r>
      <w:proofErr w:type="spellEnd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F0557A" w:rsidRPr="00F0557A" w:rsidRDefault="00F0557A" w:rsidP="00F0557A">
      <w:pPr>
        <w:spacing w:before="120" w:after="288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Na programu semináře byla historie sociálního podnikání v České republice, současná situace a podmínky pro sociální podnikání i možnosti podpory ve stávajícím období a v období po roce 2014. Nechyběly příklady sociálního podnikání ze zahraničí a prezentace dobré praxe fungování sociálních firem i v Olomouckém kraji. Ty představily Kavárna </w:t>
      </w:r>
      <w:proofErr w:type="spellStart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PředMěstí</w:t>
      </w:r>
      <w:proofErr w:type="spellEnd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ze Šumperka, Krajanka Kroměříž, Spolek TREND VOZÍČKÁŘŮ Olomouc, ERGONES SF, VS </w:t>
      </w:r>
      <w:proofErr w:type="spellStart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Rychleby</w:t>
      </w:r>
      <w:proofErr w:type="spellEnd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a společnost </w:t>
      </w:r>
      <w:hyperlink r:id="rId4" w:history="1">
        <w:r w:rsidRPr="00F0557A">
          <w:rPr>
            <w:rFonts w:ascii="Arial" w:eastAsia="Times New Roman" w:hAnsi="Arial" w:cs="Arial"/>
            <w:color w:val="003E69"/>
            <w:sz w:val="23"/>
            <w:szCs w:val="23"/>
            <w:u w:val="single"/>
            <w:lang w:eastAsia="cs-CZ"/>
          </w:rPr>
          <w:t>Přirozenou cestou</w:t>
        </w:r>
      </w:hyperlink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. Ze zahraničí se prezentovaly rakouské sociální firmy </w:t>
      </w:r>
      <w:proofErr w:type="spellStart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Volkshilfe</w:t>
      </w:r>
      <w:proofErr w:type="spellEnd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</w:t>
      </w:r>
      <w:proofErr w:type="spellStart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Niederösterreich</w:t>
      </w:r>
      <w:proofErr w:type="spellEnd"/>
      <w:r w:rsidRPr="00F0557A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a ALOM &amp; ALOM Manufaktur.</w:t>
      </w:r>
    </w:p>
    <w:p w:rsidR="0036713E" w:rsidRDefault="0036713E"/>
    <w:p w:rsidR="00F0557A" w:rsidRDefault="00F0557A" w:rsidP="00F0557A">
      <w:pPr>
        <w:spacing w:after="0" w:line="240" w:lineRule="auto"/>
        <w:ind w:hanging="18928"/>
      </w:pPr>
      <w:r w:rsidRPr="00F0557A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Zobrazit vyhledávání</w:t>
      </w:r>
    </w:p>
    <w:p w:rsidR="00F0557A" w:rsidRPr="00F0557A" w:rsidRDefault="00F0557A" w:rsidP="00F0557A">
      <w:pPr>
        <w:spacing w:after="0" w:line="240" w:lineRule="auto"/>
        <w:ind w:hanging="18928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0557A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Zobrazit vyhledávání</w:t>
      </w:r>
    </w:p>
    <w:p w:rsidR="00F0557A" w:rsidRPr="00F0557A" w:rsidRDefault="00F0557A" w:rsidP="00F055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0557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F0557A" w:rsidRP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cs-CZ"/>
        </w:rPr>
        <w:drawing>
          <wp:inline distT="0" distB="0" distL="0" distR="0">
            <wp:extent cx="4733925" cy="3155950"/>
            <wp:effectExtent l="19050" t="0" r="9525" b="0"/>
            <wp:docPr id="15" name="lightboxImage" descr="http://www.kr-olomoucky.cz/pro-media/aktuality/3606/socpo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kr-olomoucky.cz/pro-media/aktuality/3606/socpod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F0557A" w:rsidRPr="00F0557A" w:rsidRDefault="00F0557A" w:rsidP="00F0557A">
      <w:pPr>
        <w:spacing w:after="0" w:line="240" w:lineRule="auto"/>
        <w:ind w:hanging="18928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0557A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Zobrazit vyhledávání</w:t>
      </w:r>
    </w:p>
    <w:p w:rsidR="00F0557A" w:rsidRPr="00F0557A" w:rsidRDefault="00F0557A" w:rsidP="00F055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0557A">
        <w:rPr>
          <w:rFonts w:ascii="Arial" w:eastAsia="Times New Roman" w:hAnsi="Arial" w:cs="Arial"/>
          <w:vanish/>
          <w:sz w:val="16"/>
          <w:szCs w:val="16"/>
          <w:lang w:eastAsia="cs-CZ"/>
        </w:rPr>
        <w:lastRenderedPageBreak/>
        <w:t>Začátek formuláře</w:t>
      </w:r>
    </w:p>
    <w:p w:rsidR="00F0557A" w:rsidRP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cs-CZ"/>
        </w:rPr>
        <w:drawing>
          <wp:inline distT="0" distB="0" distL="0" distR="0">
            <wp:extent cx="6086475" cy="3347046"/>
            <wp:effectExtent l="19050" t="0" r="9525" b="0"/>
            <wp:docPr id="28" name="lightboxImage" descr="http://www.kr-olomoucky.cz/pro-media/aktuality/3606/socpo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kr-olomoucky.cz/pro-media/aktuality/3606/socpod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34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F0557A" w:rsidRPr="00F0557A" w:rsidRDefault="00F0557A" w:rsidP="00F0557A">
      <w:pPr>
        <w:spacing w:after="0" w:line="240" w:lineRule="auto"/>
        <w:ind w:hanging="18928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F0557A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Zobrazit vyhledávání</w:t>
      </w:r>
    </w:p>
    <w:p w:rsidR="00F0557A" w:rsidRPr="00F0557A" w:rsidRDefault="00F0557A" w:rsidP="00F055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F0557A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F0557A" w:rsidRP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cs-CZ"/>
        </w:rPr>
        <w:drawing>
          <wp:inline distT="0" distB="0" distL="0" distR="0">
            <wp:extent cx="6286500" cy="4191000"/>
            <wp:effectExtent l="19050" t="0" r="0" b="0"/>
            <wp:docPr id="38" name="lightboxImage" descr="http://www.kr-olomoucky.cz/pro-media/aktuality/3606/socpo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kr-olomoucky.cz/pro-media/aktuality/3606/socpod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7A" w:rsidRPr="00F0557A" w:rsidRDefault="00F0557A" w:rsidP="00F0557A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vanish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vanish/>
          <w:color w:val="666666"/>
          <w:sz w:val="18"/>
          <w:szCs w:val="18"/>
          <w:lang w:eastAsia="cs-CZ"/>
        </w:rPr>
        <w:drawing>
          <wp:inline distT="0" distB="0" distL="0" distR="0">
            <wp:extent cx="9286875" cy="6191250"/>
            <wp:effectExtent l="19050" t="0" r="9525" b="0"/>
            <wp:docPr id="2" name="lightboxImage" descr="http://www.kr-olomoucky.cz/pro-media/aktuality/3606/socpo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kr-olomoucky.cz/pro-media/aktuality/3606/socpod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7A" w:rsidRDefault="00F0557A"/>
    <w:sectPr w:rsidR="00F0557A" w:rsidSect="0036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57A"/>
    <w:rsid w:val="0036713E"/>
    <w:rsid w:val="00C77B7C"/>
    <w:rsid w:val="00CF42D9"/>
    <w:rsid w:val="00F0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055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0557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055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0557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MvdWbm5uM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3</cp:revision>
  <dcterms:created xsi:type="dcterms:W3CDTF">2014-09-27T06:41:00Z</dcterms:created>
  <dcterms:modified xsi:type="dcterms:W3CDTF">2014-09-27T13:50:00Z</dcterms:modified>
</cp:coreProperties>
</file>