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38" w:rsidRPr="00E20F07" w:rsidRDefault="00E97638" w:rsidP="00E97638">
      <w:pPr>
        <w:jc w:val="center"/>
        <w:rPr>
          <w:b/>
          <w:sz w:val="40"/>
          <w:szCs w:val="40"/>
        </w:rPr>
      </w:pPr>
      <w:r w:rsidRPr="00E20F07">
        <w:rPr>
          <w:b/>
          <w:sz w:val="40"/>
          <w:szCs w:val="40"/>
        </w:rPr>
        <w:t>Pozvánka</w:t>
      </w:r>
    </w:p>
    <w:p w:rsidR="00E97638" w:rsidRPr="00E97638" w:rsidRDefault="00E97638" w:rsidP="00E97638">
      <w:pPr>
        <w:jc w:val="center"/>
        <w:rPr>
          <w:b/>
          <w:sz w:val="32"/>
          <w:szCs w:val="32"/>
        </w:rPr>
      </w:pPr>
      <w:r w:rsidRPr="00E97638">
        <w:rPr>
          <w:b/>
          <w:sz w:val="32"/>
          <w:szCs w:val="32"/>
        </w:rPr>
        <w:t xml:space="preserve">na zimní sportovní hry v </w:t>
      </w:r>
      <w:proofErr w:type="spellStart"/>
      <w:r w:rsidRPr="00E97638">
        <w:rPr>
          <w:b/>
          <w:sz w:val="32"/>
          <w:szCs w:val="32"/>
        </w:rPr>
        <w:t>Rýmařově</w:t>
      </w:r>
      <w:proofErr w:type="spellEnd"/>
    </w:p>
    <w:p w:rsidR="00E97638" w:rsidRPr="00E97638" w:rsidRDefault="00E97638" w:rsidP="00E97638">
      <w:pPr>
        <w:jc w:val="center"/>
        <w:rPr>
          <w:b/>
        </w:rPr>
      </w:pPr>
      <w:r w:rsidRPr="00E97638">
        <w:rPr>
          <w:b/>
        </w:rPr>
        <w:t>akce podpořená v rámci projektu spolupráce „Sport a hry bez hranic“</w:t>
      </w:r>
    </w:p>
    <w:p w:rsidR="00E97638" w:rsidRDefault="00E97638" w:rsidP="00E97638">
      <w:pPr>
        <w:jc w:val="center"/>
      </w:pPr>
      <w:r>
        <w:t>Kde:      Zahrada Hedvy Rýmařov</w:t>
      </w:r>
    </w:p>
    <w:p w:rsidR="00E97638" w:rsidRDefault="00E97638" w:rsidP="00E97638">
      <w:pPr>
        <w:jc w:val="center"/>
      </w:pPr>
      <w:r>
        <w:t xml:space="preserve">Kdy:        Pondělí    </w:t>
      </w:r>
      <w:proofErr w:type="gramStart"/>
      <w:r>
        <w:t>21.1.2013</w:t>
      </w:r>
      <w:proofErr w:type="gramEnd"/>
    </w:p>
    <w:p w:rsidR="00E97638" w:rsidRDefault="00E97638" w:rsidP="00E97638">
      <w:pPr>
        <w:jc w:val="center"/>
      </w:pPr>
      <w:r>
        <w:t>Časový harmonogram:</w:t>
      </w:r>
    </w:p>
    <w:p w:rsidR="00E97638" w:rsidRDefault="00E97638" w:rsidP="00E97638">
      <w:pPr>
        <w:jc w:val="center"/>
      </w:pPr>
      <w:r>
        <w:t>9:00</w:t>
      </w:r>
      <w:r w:rsidRPr="00B56460">
        <w:t xml:space="preserve"> </w:t>
      </w:r>
      <w:r>
        <w:t>prezentace, příprava výstroje, seznámení s</w:t>
      </w:r>
      <w:r w:rsidR="00F057A2">
        <w:t> </w:t>
      </w:r>
      <w:r>
        <w:t>tratí</w:t>
      </w:r>
    </w:p>
    <w:p w:rsidR="00E97638" w:rsidRPr="00E97638" w:rsidRDefault="00E97638" w:rsidP="00E97638">
      <w:pPr>
        <w:jc w:val="center"/>
        <w:rPr>
          <w:b/>
        </w:rPr>
      </w:pPr>
      <w:r w:rsidRPr="00E97638">
        <w:rPr>
          <w:b/>
        </w:rPr>
        <w:t>9:30 start</w:t>
      </w:r>
    </w:p>
    <w:p w:rsidR="00E97638" w:rsidRDefault="00E97638" w:rsidP="00E97638">
      <w:pPr>
        <w:jc w:val="center"/>
      </w:pPr>
      <w:r>
        <w:t xml:space="preserve">Dle počtu účastníků proběhne intervalový </w:t>
      </w:r>
      <w:proofErr w:type="gramStart"/>
      <w:r>
        <w:t>start  (trať</w:t>
      </w:r>
      <w:proofErr w:type="gramEnd"/>
      <w:r>
        <w:t xml:space="preserve"> si účastníci před startem projedou)</w:t>
      </w:r>
    </w:p>
    <w:p w:rsidR="00E97638" w:rsidRDefault="00F057A2" w:rsidP="00E97638">
      <w:pPr>
        <w:ind w:left="360"/>
      </w:pPr>
      <w:r>
        <w:t xml:space="preserve">   </w:t>
      </w:r>
      <w:r w:rsidR="00E97638">
        <w:t>Kategorie:</w:t>
      </w:r>
    </w:p>
    <w:p w:rsidR="00E97638" w:rsidRDefault="00E97638" w:rsidP="00E97638">
      <w:pPr>
        <w:ind w:left="360"/>
        <w:jc w:val="center"/>
      </w:pPr>
      <w:r>
        <w:t xml:space="preserve">Děti </w:t>
      </w:r>
      <w:r>
        <w:br/>
        <w:t xml:space="preserve">I. </w:t>
      </w:r>
      <w:r>
        <w:tab/>
      </w:r>
      <w:proofErr w:type="gramStart"/>
      <w:r>
        <w:t>stupeň(1-2.třída</w:t>
      </w:r>
      <w:proofErr w:type="gramEnd"/>
      <w:r>
        <w:t>) :  trať 500m nebo 1 200m</w:t>
      </w:r>
    </w:p>
    <w:p w:rsidR="00E97638" w:rsidRDefault="00E97638" w:rsidP="00E97638">
      <w:pPr>
        <w:pStyle w:val="Odstavecseseznamem"/>
        <w:numPr>
          <w:ilvl w:val="0"/>
          <w:numId w:val="1"/>
        </w:numPr>
        <w:jc w:val="center"/>
      </w:pPr>
      <w:proofErr w:type="gramStart"/>
      <w:r>
        <w:t>stupeň(3 - 5.třída</w:t>
      </w:r>
      <w:proofErr w:type="gramEnd"/>
      <w:r>
        <w:t>):  trať 1 km</w:t>
      </w:r>
    </w:p>
    <w:p w:rsidR="00F057A2" w:rsidRDefault="00F057A2" w:rsidP="00E97638">
      <w:pPr>
        <w:pStyle w:val="Odstavecseseznamem"/>
        <w:numPr>
          <w:ilvl w:val="0"/>
          <w:numId w:val="1"/>
        </w:numPr>
        <w:jc w:val="center"/>
      </w:pPr>
    </w:p>
    <w:p w:rsidR="00E97638" w:rsidRDefault="00E97638" w:rsidP="00E97638">
      <w:pPr>
        <w:pStyle w:val="Odstavecseseznamem"/>
        <w:numPr>
          <w:ilvl w:val="0"/>
          <w:numId w:val="1"/>
        </w:numPr>
        <w:jc w:val="center"/>
      </w:pPr>
      <w:r>
        <w:t>stupeň (6 -7 třída): trať 1 km</w:t>
      </w:r>
    </w:p>
    <w:p w:rsidR="00E97638" w:rsidRDefault="00E97638" w:rsidP="00E97638">
      <w:pPr>
        <w:ind w:left="360"/>
        <w:jc w:val="center"/>
      </w:pPr>
      <w:proofErr w:type="spellStart"/>
      <w:proofErr w:type="gramStart"/>
      <w:r>
        <w:t>II.stupeň</w:t>
      </w:r>
      <w:proofErr w:type="spellEnd"/>
      <w:proofErr w:type="gramEnd"/>
      <w:r>
        <w:t xml:space="preserve"> (8 – 9. třída): trať 2 km</w:t>
      </w:r>
    </w:p>
    <w:p w:rsidR="00E97638" w:rsidRDefault="00E97638" w:rsidP="00E97638">
      <w:pPr>
        <w:ind w:left="360"/>
        <w:jc w:val="center"/>
      </w:pPr>
      <w:r>
        <w:t>Dospělí</w:t>
      </w:r>
    </w:p>
    <w:p w:rsidR="00E97638" w:rsidRDefault="00E97638" w:rsidP="00E97638">
      <w:pPr>
        <w:ind w:left="360"/>
        <w:jc w:val="center"/>
      </w:pPr>
      <w:r>
        <w:t xml:space="preserve">od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let (ženy, muži): trať 3 km</w:t>
      </w:r>
    </w:p>
    <w:p w:rsidR="00E97638" w:rsidRDefault="00E97638" w:rsidP="00E97638">
      <w:pPr>
        <w:jc w:val="center"/>
      </w:pPr>
    </w:p>
    <w:p w:rsidR="00E97638" w:rsidRDefault="00E97638" w:rsidP="00E97638">
      <w:pPr>
        <w:jc w:val="center"/>
      </w:pPr>
      <w:r>
        <w:t>11:30 vyhlášení výsledků</w:t>
      </w:r>
    </w:p>
    <w:p w:rsidR="00E97638" w:rsidRDefault="00E97638" w:rsidP="00F057A2">
      <w:pPr>
        <w:jc w:val="center"/>
      </w:pPr>
      <w:r>
        <w:t>12:00 – 12:30 oběd</w:t>
      </w:r>
      <w:r w:rsidR="00F057A2">
        <w:t xml:space="preserve"> pro všechny účastníky</w:t>
      </w:r>
    </w:p>
    <w:p w:rsidR="00F057A2" w:rsidRDefault="00F057A2" w:rsidP="00F057A2">
      <w:pPr>
        <w:jc w:val="center"/>
      </w:pPr>
      <w:r>
        <w:t>občerstvení během závodu zajištěno</w:t>
      </w:r>
    </w:p>
    <w:p w:rsidR="00E97638" w:rsidRDefault="00E97638" w:rsidP="00E97638">
      <w:pPr>
        <w:jc w:val="both"/>
      </w:pPr>
      <w:r>
        <w:t xml:space="preserve">Organizační </w:t>
      </w:r>
      <w:proofErr w:type="gramStart"/>
      <w:r>
        <w:t>zajištění :     Ing.</w:t>
      </w:r>
      <w:proofErr w:type="gramEnd"/>
      <w:r>
        <w:t xml:space="preserve"> Nikola </w:t>
      </w:r>
      <w:proofErr w:type="spellStart"/>
      <w:r>
        <w:t>Pohanělová</w:t>
      </w:r>
      <w:proofErr w:type="spellEnd"/>
      <w:r>
        <w:t xml:space="preserve">   </w:t>
      </w:r>
      <w:r w:rsidR="00F057A2">
        <w:t>technické zabezpečení 554254308</w:t>
      </w:r>
      <w:r w:rsidR="00E20F07">
        <w:t>, mob. 605920979</w:t>
      </w:r>
    </w:p>
    <w:p w:rsidR="00E97638" w:rsidRDefault="00E97638" w:rsidP="00E97638">
      <w:pPr>
        <w:ind w:left="1416" w:firstLine="708"/>
        <w:jc w:val="both"/>
      </w:pPr>
      <w:r>
        <w:t xml:space="preserve">Petr </w:t>
      </w:r>
      <w:proofErr w:type="gramStart"/>
      <w:r>
        <w:t xml:space="preserve">Pecha  </w:t>
      </w:r>
      <w:r w:rsidR="00E20F07">
        <w:t>technické</w:t>
      </w:r>
      <w:proofErr w:type="gramEnd"/>
      <w:r w:rsidR="00E20F07">
        <w:t xml:space="preserve"> zabezpečení  554254309 , mob.602521057</w:t>
      </w:r>
      <w:r w:rsidR="00F057A2">
        <w:tab/>
      </w:r>
    </w:p>
    <w:p w:rsidR="00E97638" w:rsidRDefault="00E97638" w:rsidP="00E97638">
      <w:pPr>
        <w:ind w:left="1416" w:firstLine="708"/>
        <w:jc w:val="both"/>
      </w:pPr>
      <w:r>
        <w:rPr>
          <w:rFonts w:cs="Arial"/>
        </w:rPr>
        <w:t xml:space="preserve">Ing. Iveta </w:t>
      </w:r>
      <w:proofErr w:type="gramStart"/>
      <w:r>
        <w:rPr>
          <w:rFonts w:cs="Arial"/>
        </w:rPr>
        <w:t xml:space="preserve">Kopcová </w:t>
      </w:r>
      <w:r w:rsidRPr="00E97638">
        <w:rPr>
          <w:rFonts w:eastAsia="Calibri" w:cs="Arial"/>
        </w:rPr>
        <w:t xml:space="preserve"> </w:t>
      </w:r>
      <w:r w:rsidR="00E20F07">
        <w:t>technické</w:t>
      </w:r>
      <w:proofErr w:type="gramEnd"/>
      <w:r w:rsidR="00E20F07">
        <w:t xml:space="preserve"> zabezpečení  </w:t>
      </w:r>
      <w:r w:rsidR="00F057A2">
        <w:t>mob. 724717686</w:t>
      </w:r>
    </w:p>
    <w:p w:rsidR="00F057A2" w:rsidRDefault="00F057A2" w:rsidP="00F057A2">
      <w:pPr>
        <w:jc w:val="center"/>
      </w:pPr>
      <w:r>
        <w:lastRenderedPageBreak/>
        <w:t>Mapa zázemí závodu:</w:t>
      </w:r>
    </w:p>
    <w:p w:rsidR="00F057A2" w:rsidRDefault="00F057A2" w:rsidP="00180D84">
      <w:pPr>
        <w:ind w:hanging="993"/>
      </w:pPr>
      <w:r>
        <w:rPr>
          <w:noProof/>
          <w:lang w:eastAsia="cs-CZ"/>
        </w:rPr>
        <w:drawing>
          <wp:inline distT="0" distB="0" distL="0" distR="0">
            <wp:extent cx="7151273" cy="2990850"/>
            <wp:effectExtent l="19050" t="0" r="0" b="0"/>
            <wp:docPr id="3" name="obrázek 1" descr="C:\Users\PECHA\Desktop\m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A\Desktop\ma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668" cy="299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A2" w:rsidRPr="00E97638" w:rsidRDefault="00180D84" w:rsidP="00F057A2">
      <w:pPr>
        <w:ind w:left="1416" w:firstLine="708"/>
        <w:jc w:val="center"/>
      </w:pPr>
      <w:r>
        <w:t>Místo označené hvězdičkou.</w:t>
      </w:r>
    </w:p>
    <w:sectPr w:rsidR="00F057A2" w:rsidRPr="00E97638" w:rsidSect="00836C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B8" w:rsidRDefault="004776B8" w:rsidP="00E97638">
      <w:pPr>
        <w:spacing w:after="0" w:line="240" w:lineRule="auto"/>
      </w:pPr>
      <w:r>
        <w:separator/>
      </w:r>
    </w:p>
  </w:endnote>
  <w:endnote w:type="continuationSeparator" w:id="0">
    <w:p w:rsidR="004776B8" w:rsidRDefault="004776B8" w:rsidP="00E9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B8" w:rsidRDefault="004776B8" w:rsidP="00E97638">
      <w:pPr>
        <w:spacing w:after="0" w:line="240" w:lineRule="auto"/>
      </w:pPr>
      <w:r>
        <w:separator/>
      </w:r>
    </w:p>
  </w:footnote>
  <w:footnote w:type="continuationSeparator" w:id="0">
    <w:p w:rsidR="004776B8" w:rsidRDefault="004776B8" w:rsidP="00E9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83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86"/>
      <w:gridCol w:w="1417"/>
      <w:gridCol w:w="2552"/>
      <w:gridCol w:w="2693"/>
      <w:gridCol w:w="2835"/>
    </w:tblGrid>
    <w:tr w:rsidR="00E97638" w:rsidRPr="004B05F9" w:rsidTr="00E20F07">
      <w:trPr>
        <w:trHeight w:val="1827"/>
      </w:trPr>
      <w:tc>
        <w:tcPr>
          <w:tcW w:w="1986" w:type="dxa"/>
          <w:vAlign w:val="center"/>
        </w:tcPr>
        <w:p w:rsidR="00E97638" w:rsidRDefault="00E97638" w:rsidP="00380AE8">
          <w:pPr>
            <w:ind w:left="175" w:hanging="175"/>
            <w:jc w:val="both"/>
            <w:rPr>
              <w:rFonts w:ascii="Verdana" w:hAnsi="Verdana"/>
              <w:noProof/>
              <w:color w:val="365F91"/>
              <w:sz w:val="16"/>
              <w:szCs w:val="16"/>
              <w:lang w:eastAsia="cs-CZ"/>
            </w:rPr>
          </w:pPr>
        </w:p>
        <w:p w:rsidR="00E97638" w:rsidRPr="004B05F9" w:rsidRDefault="00E97638" w:rsidP="00380AE8">
          <w:pPr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color w:val="365F91"/>
              <w:sz w:val="16"/>
              <w:szCs w:val="16"/>
              <w:lang w:eastAsia="cs-CZ"/>
            </w:rPr>
            <w:drawing>
              <wp:inline distT="0" distB="0" distL="0" distR="0">
                <wp:extent cx="1028700" cy="619125"/>
                <wp:effectExtent l="19050" t="0" r="0" b="0"/>
                <wp:docPr id="16" name="obrázek 1" descr="E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E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E97638" w:rsidRDefault="00E97638" w:rsidP="00380AE8">
          <w:pPr>
            <w:jc w:val="center"/>
            <w:rPr>
              <w:rFonts w:ascii="Verdana" w:hAnsi="Verdana"/>
              <w:sz w:val="20"/>
              <w:szCs w:val="20"/>
            </w:rPr>
          </w:pPr>
        </w:p>
        <w:p w:rsidR="00E97638" w:rsidRPr="004B05F9" w:rsidRDefault="00E97638" w:rsidP="00E20F07">
          <w:pPr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628650" cy="609600"/>
                <wp:effectExtent l="19050" t="0" r="0" b="0"/>
                <wp:docPr id="17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right w:val="single" w:sz="4" w:space="0" w:color="auto"/>
          </w:tcBorders>
          <w:vAlign w:val="center"/>
        </w:tcPr>
        <w:p w:rsidR="00E97638" w:rsidRDefault="00E97638" w:rsidP="00380AE8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-43815</wp:posOffset>
                </wp:positionV>
                <wp:extent cx="1533525" cy="733425"/>
                <wp:effectExtent l="19050" t="0" r="9525" b="0"/>
                <wp:wrapNone/>
                <wp:docPr id="18" name="obrázek 2" descr="Logo Rymarovsko bez sdruzeni ob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Rymarovsko bez sdruzeni ob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97638" w:rsidRPr="00D72192" w:rsidRDefault="00E97638" w:rsidP="00380AE8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2693" w:type="dxa"/>
          <w:tcBorders>
            <w:right w:val="single" w:sz="4" w:space="0" w:color="auto"/>
          </w:tcBorders>
        </w:tcPr>
        <w:p w:rsidR="00E97638" w:rsidRDefault="00E97638" w:rsidP="00E20F07">
          <w:pPr>
            <w:rPr>
              <w:rFonts w:ascii="Verdana" w:hAnsi="Verdana"/>
              <w:noProof/>
              <w:sz w:val="20"/>
              <w:szCs w:val="20"/>
              <w:lang w:eastAsia="cs-CZ"/>
            </w:rPr>
          </w:pPr>
        </w:p>
        <w:p w:rsidR="00E97638" w:rsidRDefault="00E97638" w:rsidP="00E20F07">
          <w:pPr>
            <w:rPr>
              <w:rFonts w:ascii="Verdana" w:hAnsi="Verdana"/>
              <w:noProof/>
              <w:sz w:val="20"/>
              <w:szCs w:val="20"/>
              <w:lang w:eastAsia="cs-CZ"/>
            </w:rPr>
          </w:pPr>
          <w:r>
            <w:rPr>
              <w:rFonts w:ascii="Verdana" w:hAnsi="Verdana"/>
              <w:noProof/>
              <w:sz w:val="20"/>
              <w:szCs w:val="20"/>
              <w:lang w:eastAsia="cs-CZ"/>
            </w:rPr>
            <w:drawing>
              <wp:inline distT="0" distB="0" distL="0" distR="0">
                <wp:extent cx="1571625" cy="742950"/>
                <wp:effectExtent l="19050" t="0" r="9525" b="0"/>
                <wp:docPr id="2" name="obrázek 2" descr="H:\Dokumenty\Dotace 2012\PRV projekty spolupráce\Víceúčelové hřiště\Pomocné dokumenty\logo_0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Dokumenty\Dotace 2012\PRV projekty spolupráce\Víceúčelové hřiště\Pomocné dokumenty\logo_0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</w:tcBorders>
          <w:vAlign w:val="center"/>
        </w:tcPr>
        <w:p w:rsidR="00E97638" w:rsidRDefault="00E97638" w:rsidP="00E20F07">
          <w:pPr>
            <w:jc w:val="center"/>
            <w:rPr>
              <w:rFonts w:ascii="Verdana" w:hAnsi="Verdana"/>
              <w:sz w:val="20"/>
              <w:szCs w:val="20"/>
            </w:rPr>
          </w:pPr>
        </w:p>
        <w:p w:rsidR="00E97638" w:rsidRPr="004B05F9" w:rsidRDefault="00E97638" w:rsidP="00E20F07">
          <w:pPr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cs-CZ"/>
            </w:rPr>
            <w:drawing>
              <wp:inline distT="0" distB="0" distL="0" distR="0">
                <wp:extent cx="1600200" cy="628650"/>
                <wp:effectExtent l="19050" t="0" r="0" b="0"/>
                <wp:docPr id="19" name="obrázek 1" descr="PR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RV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4576" t="6068" r="3662" b="76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7638" w:rsidRDefault="00E9763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427D"/>
    <w:multiLevelType w:val="hybridMultilevel"/>
    <w:tmpl w:val="FD9A960C"/>
    <w:lvl w:ilvl="0" w:tplc="F87091A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7638"/>
    <w:rsid w:val="00180D84"/>
    <w:rsid w:val="003D04A7"/>
    <w:rsid w:val="004776B8"/>
    <w:rsid w:val="0049295F"/>
    <w:rsid w:val="00836C22"/>
    <w:rsid w:val="00A311F3"/>
    <w:rsid w:val="00E20F07"/>
    <w:rsid w:val="00E97638"/>
    <w:rsid w:val="00F0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7638"/>
  </w:style>
  <w:style w:type="paragraph" w:styleId="Zpat">
    <w:name w:val="footer"/>
    <w:basedOn w:val="Normln"/>
    <w:link w:val="ZpatChar"/>
    <w:uiPriority w:val="99"/>
    <w:semiHidden/>
    <w:unhideWhenUsed/>
    <w:rsid w:val="00E9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7638"/>
  </w:style>
  <w:style w:type="paragraph" w:styleId="Textbubliny">
    <w:name w:val="Balloon Text"/>
    <w:basedOn w:val="Normln"/>
    <w:link w:val="TextbublinyChar"/>
    <w:uiPriority w:val="99"/>
    <w:semiHidden/>
    <w:unhideWhenUsed/>
    <w:rsid w:val="00E9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6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</dc:creator>
  <cp:lastModifiedBy>iveta</cp:lastModifiedBy>
  <cp:revision>2</cp:revision>
  <dcterms:created xsi:type="dcterms:W3CDTF">2013-01-16T13:48:00Z</dcterms:created>
  <dcterms:modified xsi:type="dcterms:W3CDTF">2013-01-16T13:48:00Z</dcterms:modified>
</cp:coreProperties>
</file>